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EA" w:rsidRDefault="008A05EA">
      <w:pPr>
        <w:spacing w:line="360" w:lineRule="auto"/>
        <w:ind w:firstLine="1440"/>
        <w:jc w:val="center"/>
        <w:rPr>
          <w:rFonts w:hAnsi="宋体"/>
          <w:sz w:val="72"/>
          <w:szCs w:val="72"/>
        </w:rPr>
      </w:pPr>
      <w:bookmarkStart w:id="0" w:name="_GoBack"/>
    </w:p>
    <w:p w:rsidR="008A05EA" w:rsidRDefault="008A05EA">
      <w:pPr>
        <w:spacing w:line="360" w:lineRule="auto"/>
        <w:jc w:val="center"/>
        <w:rPr>
          <w:rFonts w:eastAsia="华文细黑"/>
          <w:b/>
          <w:bCs/>
          <w:sz w:val="48"/>
          <w:szCs w:val="48"/>
        </w:rPr>
      </w:pPr>
    </w:p>
    <w:p w:rsidR="0068174D" w:rsidRDefault="0068174D" w:rsidP="0068174D">
      <w:pPr>
        <w:pStyle w:val="a2"/>
      </w:pPr>
    </w:p>
    <w:p w:rsidR="0068174D" w:rsidRDefault="0068174D" w:rsidP="0068174D">
      <w:pPr>
        <w:pStyle w:val="a2"/>
      </w:pPr>
    </w:p>
    <w:p w:rsidR="0068174D" w:rsidRPr="0068174D" w:rsidRDefault="0068174D" w:rsidP="0068174D">
      <w:pPr>
        <w:pStyle w:val="a2"/>
      </w:pPr>
    </w:p>
    <w:p w:rsidR="008A05EA" w:rsidRDefault="0068174D" w:rsidP="00F20A25">
      <w:pPr>
        <w:spacing w:beforeLines="100" w:afterLines="100" w:line="360" w:lineRule="auto"/>
        <w:ind w:left="116" w:hangingChars="16" w:hanging="116"/>
        <w:jc w:val="center"/>
        <w:rPr>
          <w:rFonts w:eastAsia="黑体"/>
          <w:b/>
          <w:sz w:val="72"/>
          <w:szCs w:val="72"/>
        </w:rPr>
      </w:pPr>
      <w:r>
        <w:rPr>
          <w:rFonts w:eastAsia="黑体" w:hint="eastAsia"/>
          <w:b/>
          <w:sz w:val="72"/>
          <w:szCs w:val="72"/>
        </w:rPr>
        <w:t>高效液相色谱仪采购</w:t>
      </w:r>
    </w:p>
    <w:p w:rsidR="008A05EA" w:rsidRDefault="002D294D" w:rsidP="00F20A25">
      <w:pPr>
        <w:spacing w:beforeLines="100" w:afterLines="100" w:line="360" w:lineRule="auto"/>
        <w:ind w:left="116" w:hangingChars="16" w:hanging="116"/>
        <w:jc w:val="center"/>
        <w:rPr>
          <w:rFonts w:eastAsia="黑体"/>
          <w:b/>
          <w:sz w:val="72"/>
          <w:szCs w:val="72"/>
        </w:rPr>
      </w:pPr>
      <w:r>
        <w:rPr>
          <w:rFonts w:eastAsia="黑体" w:hint="eastAsia"/>
          <w:b/>
          <w:sz w:val="72"/>
          <w:szCs w:val="72"/>
        </w:rPr>
        <w:t>招标文件</w:t>
      </w:r>
    </w:p>
    <w:p w:rsidR="008A05EA" w:rsidRDefault="008A05EA">
      <w:pPr>
        <w:spacing w:line="360" w:lineRule="auto"/>
        <w:jc w:val="center"/>
        <w:rPr>
          <w:rFonts w:eastAsia="黑体"/>
          <w:b/>
          <w:sz w:val="28"/>
          <w:szCs w:val="28"/>
        </w:rPr>
      </w:pPr>
    </w:p>
    <w:p w:rsidR="008A05EA" w:rsidRDefault="002D294D">
      <w:pPr>
        <w:tabs>
          <w:tab w:val="left" w:pos="7095"/>
        </w:tabs>
        <w:spacing w:line="360" w:lineRule="auto"/>
        <w:jc w:val="left"/>
        <w:rPr>
          <w:rFonts w:eastAsia="黑体"/>
          <w:b/>
          <w:sz w:val="72"/>
          <w:szCs w:val="72"/>
        </w:rPr>
      </w:pPr>
      <w:r>
        <w:rPr>
          <w:rFonts w:eastAsia="黑体"/>
          <w:b/>
          <w:sz w:val="72"/>
          <w:szCs w:val="72"/>
        </w:rPr>
        <w:tab/>
      </w:r>
    </w:p>
    <w:p w:rsidR="008A05EA" w:rsidRDefault="008A05EA">
      <w:pPr>
        <w:spacing w:line="360" w:lineRule="auto"/>
        <w:ind w:leftChars="150" w:left="315" w:firstLineChars="43" w:firstLine="159"/>
        <w:jc w:val="center"/>
        <w:rPr>
          <w:rFonts w:ascii="宋体" w:hAnsi="宋体"/>
          <w:b/>
          <w:spacing w:val="4"/>
          <w:sz w:val="36"/>
          <w:szCs w:val="36"/>
        </w:rPr>
      </w:pPr>
    </w:p>
    <w:p w:rsidR="0068174D" w:rsidRDefault="0068174D" w:rsidP="0068174D">
      <w:pPr>
        <w:pStyle w:val="a2"/>
      </w:pPr>
    </w:p>
    <w:p w:rsidR="0068174D" w:rsidRDefault="0068174D" w:rsidP="0068174D">
      <w:pPr>
        <w:pStyle w:val="a2"/>
      </w:pPr>
    </w:p>
    <w:p w:rsidR="0068174D" w:rsidRDefault="0068174D" w:rsidP="0068174D">
      <w:pPr>
        <w:pStyle w:val="a2"/>
      </w:pPr>
    </w:p>
    <w:p w:rsidR="0068174D" w:rsidRDefault="0068174D" w:rsidP="0068174D">
      <w:pPr>
        <w:pStyle w:val="a2"/>
      </w:pPr>
    </w:p>
    <w:p w:rsidR="0068174D" w:rsidRDefault="0068174D" w:rsidP="0068174D">
      <w:pPr>
        <w:pStyle w:val="a2"/>
      </w:pPr>
    </w:p>
    <w:p w:rsidR="0068174D" w:rsidRDefault="0068174D" w:rsidP="0068174D">
      <w:pPr>
        <w:pStyle w:val="a2"/>
      </w:pPr>
    </w:p>
    <w:p w:rsidR="0068174D" w:rsidRPr="0068174D" w:rsidRDefault="0068174D" w:rsidP="0068174D">
      <w:pPr>
        <w:pStyle w:val="a2"/>
      </w:pPr>
    </w:p>
    <w:p w:rsidR="008A05EA" w:rsidRDefault="002D294D">
      <w:pPr>
        <w:spacing w:line="360" w:lineRule="auto"/>
        <w:ind w:leftChars="150" w:left="315"/>
        <w:jc w:val="left"/>
        <w:rPr>
          <w:b/>
          <w:sz w:val="32"/>
        </w:rPr>
      </w:pPr>
      <w:r>
        <w:rPr>
          <w:rFonts w:ascii="宋体" w:hAnsi="宋体" w:hint="eastAsia"/>
          <w:b/>
          <w:spacing w:val="4"/>
          <w:sz w:val="36"/>
          <w:szCs w:val="36"/>
        </w:rPr>
        <w:t xml:space="preserve">   招标编号：202</w:t>
      </w:r>
      <w:r w:rsidR="0068174D">
        <w:rPr>
          <w:rFonts w:ascii="宋体" w:hAnsi="宋体" w:hint="eastAsia"/>
          <w:b/>
          <w:spacing w:val="4"/>
          <w:sz w:val="36"/>
          <w:szCs w:val="36"/>
        </w:rPr>
        <w:t>3</w:t>
      </w:r>
      <w:r>
        <w:rPr>
          <w:rFonts w:ascii="宋体" w:hAnsi="宋体" w:hint="eastAsia"/>
          <w:b/>
          <w:spacing w:val="4"/>
          <w:sz w:val="36"/>
          <w:szCs w:val="36"/>
        </w:rPr>
        <w:t>0</w:t>
      </w:r>
      <w:r w:rsidR="0068174D">
        <w:rPr>
          <w:rFonts w:ascii="宋体" w:hAnsi="宋体" w:hint="eastAsia"/>
          <w:b/>
          <w:spacing w:val="4"/>
          <w:sz w:val="36"/>
          <w:szCs w:val="36"/>
        </w:rPr>
        <w:t>6</w:t>
      </w:r>
      <w:r>
        <w:rPr>
          <w:rFonts w:ascii="宋体" w:hAnsi="宋体" w:hint="eastAsia"/>
          <w:b/>
          <w:spacing w:val="4"/>
          <w:sz w:val="36"/>
          <w:szCs w:val="36"/>
        </w:rPr>
        <w:t>0</w:t>
      </w:r>
      <w:r w:rsidR="0068174D">
        <w:rPr>
          <w:rFonts w:ascii="宋体" w:hAnsi="宋体" w:hint="eastAsia"/>
          <w:b/>
          <w:spacing w:val="4"/>
          <w:sz w:val="36"/>
          <w:szCs w:val="36"/>
        </w:rPr>
        <w:t>1</w:t>
      </w:r>
    </w:p>
    <w:p w:rsidR="008A05EA" w:rsidRDefault="008A05EA">
      <w:pPr>
        <w:spacing w:line="360" w:lineRule="auto"/>
        <w:rPr>
          <w:rFonts w:eastAsia="黑体"/>
          <w:b/>
          <w:sz w:val="32"/>
        </w:rPr>
      </w:pPr>
    </w:p>
    <w:p w:rsidR="008A05EA" w:rsidRDefault="002D294D">
      <w:pPr>
        <w:adjustRightInd w:val="0"/>
        <w:snapToGrid w:val="0"/>
        <w:spacing w:line="360" w:lineRule="auto"/>
        <w:rPr>
          <w:b/>
          <w:sz w:val="36"/>
          <w:szCs w:val="36"/>
        </w:rPr>
      </w:pPr>
      <w:r>
        <w:rPr>
          <w:rFonts w:hAnsi="宋体" w:hint="eastAsia"/>
          <w:b/>
          <w:sz w:val="36"/>
          <w:szCs w:val="36"/>
        </w:rPr>
        <w:t xml:space="preserve">     </w:t>
      </w:r>
      <w:r>
        <w:rPr>
          <w:rFonts w:hAnsi="宋体" w:hint="eastAsia"/>
          <w:b/>
          <w:sz w:val="36"/>
          <w:szCs w:val="36"/>
        </w:rPr>
        <w:t>招标人：恒为检验检测认证（河北）集团有限公司</w:t>
      </w:r>
    </w:p>
    <w:p w:rsidR="008A05EA" w:rsidRDefault="002D294D">
      <w:pPr>
        <w:spacing w:after="240" w:line="360" w:lineRule="auto"/>
        <w:jc w:val="center"/>
        <w:rPr>
          <w:rFonts w:hAnsi="宋体"/>
          <w:b/>
          <w:sz w:val="36"/>
          <w:szCs w:val="36"/>
        </w:rPr>
        <w:sectPr w:rsidR="008A05EA">
          <w:headerReference w:type="default" r:id="rId8"/>
          <w:footerReference w:type="default" r:id="rId9"/>
          <w:headerReference w:type="first" r:id="rId10"/>
          <w:pgSz w:w="11907" w:h="16839"/>
          <w:pgMar w:top="1080" w:right="1440" w:bottom="1080" w:left="1440" w:header="851" w:footer="992" w:gutter="0"/>
          <w:pgNumType w:start="1"/>
          <w:cols w:space="720"/>
          <w:titlePg/>
          <w:docGrid w:type="lines" w:linePitch="312"/>
        </w:sectPr>
      </w:pPr>
      <w:r>
        <w:rPr>
          <w:rFonts w:hAnsi="宋体" w:hint="eastAsia"/>
          <w:b/>
          <w:sz w:val="36"/>
          <w:szCs w:val="36"/>
        </w:rPr>
        <w:t>二</w:t>
      </w:r>
      <w:r>
        <w:rPr>
          <w:rFonts w:cs="Arial Unicode MS"/>
          <w:b/>
          <w:bCs/>
          <w:sz w:val="36"/>
          <w:szCs w:val="36"/>
        </w:rPr>
        <w:t>O</w:t>
      </w:r>
      <w:r>
        <w:rPr>
          <w:rFonts w:hAnsi="宋体" w:hint="eastAsia"/>
          <w:b/>
          <w:sz w:val="36"/>
          <w:szCs w:val="36"/>
        </w:rPr>
        <w:t>二</w:t>
      </w:r>
      <w:r w:rsidR="0068174D">
        <w:rPr>
          <w:rFonts w:hAnsi="宋体" w:hint="eastAsia"/>
          <w:b/>
          <w:sz w:val="36"/>
          <w:szCs w:val="36"/>
        </w:rPr>
        <w:t>三</w:t>
      </w:r>
      <w:r>
        <w:rPr>
          <w:rFonts w:hAnsi="宋体" w:hint="eastAsia"/>
          <w:b/>
          <w:sz w:val="36"/>
          <w:szCs w:val="36"/>
        </w:rPr>
        <w:t>年</w:t>
      </w:r>
      <w:r w:rsidR="0068174D">
        <w:rPr>
          <w:rFonts w:hAnsi="宋体" w:hint="eastAsia"/>
          <w:b/>
          <w:sz w:val="36"/>
          <w:szCs w:val="36"/>
        </w:rPr>
        <w:t>六</w:t>
      </w:r>
      <w:r>
        <w:rPr>
          <w:rFonts w:hAnsi="宋体" w:hint="eastAsia"/>
          <w:b/>
          <w:sz w:val="36"/>
          <w:szCs w:val="36"/>
        </w:rPr>
        <w:t>月</w:t>
      </w:r>
    </w:p>
    <w:p w:rsidR="008A05EA" w:rsidRDefault="008A05EA">
      <w:pPr>
        <w:spacing w:after="240" w:line="360" w:lineRule="auto"/>
        <w:rPr>
          <w:rFonts w:hAnsi="宋体"/>
          <w:b/>
          <w:sz w:val="36"/>
          <w:szCs w:val="36"/>
        </w:rPr>
      </w:pPr>
    </w:p>
    <w:p w:rsidR="008A05EA" w:rsidRDefault="008A05EA">
      <w:pPr>
        <w:tabs>
          <w:tab w:val="left" w:pos="6641"/>
        </w:tabs>
        <w:jc w:val="left"/>
        <w:sectPr w:rsidR="008A05EA">
          <w:type w:val="continuous"/>
          <w:pgSz w:w="11907" w:h="16839"/>
          <w:pgMar w:top="1080" w:right="1440" w:bottom="1080" w:left="1440" w:header="851" w:footer="992" w:gutter="0"/>
          <w:pgNumType w:start="1"/>
          <w:cols w:space="720"/>
          <w:docGrid w:type="lines" w:linePitch="312"/>
        </w:sectPr>
      </w:pPr>
    </w:p>
    <w:p w:rsidR="008A05EA" w:rsidRDefault="008A05EA">
      <w:pPr>
        <w:pStyle w:val="10"/>
        <w:tabs>
          <w:tab w:val="clear" w:pos="8715"/>
          <w:tab w:val="right" w:leader="dot" w:pos="9027"/>
        </w:tabs>
        <w:spacing w:after="156" w:line="240" w:lineRule="auto"/>
        <w:jc w:val="both"/>
        <w:rPr>
          <w:rFonts w:ascii="宋体" w:hAnsi="宋体" w:cs="宋体"/>
          <w:sz w:val="21"/>
          <w:szCs w:val="21"/>
        </w:rPr>
      </w:pPr>
    </w:p>
    <w:p w:rsidR="008A05EA" w:rsidRDefault="002D294D">
      <w:pPr>
        <w:pStyle w:val="10"/>
        <w:tabs>
          <w:tab w:val="clear" w:pos="8715"/>
          <w:tab w:val="right" w:leader="dot" w:pos="9027"/>
        </w:tabs>
        <w:spacing w:after="156" w:line="240" w:lineRule="auto"/>
        <w:jc w:val="center"/>
        <w:rPr>
          <w:rFonts w:ascii="宋体" w:hAnsi="宋体" w:cs="宋体"/>
          <w:sz w:val="28"/>
          <w:szCs w:val="28"/>
        </w:rPr>
      </w:pPr>
      <w:r>
        <w:rPr>
          <w:rFonts w:ascii="宋体" w:hAnsi="宋体" w:cs="宋体" w:hint="eastAsia"/>
          <w:sz w:val="28"/>
          <w:szCs w:val="28"/>
        </w:rPr>
        <w:t>目   录</w:t>
      </w:r>
    </w:p>
    <w:p w:rsidR="008A05EA" w:rsidRDefault="00917261">
      <w:pPr>
        <w:pStyle w:val="10"/>
        <w:tabs>
          <w:tab w:val="clear" w:pos="8715"/>
          <w:tab w:val="right" w:leader="dot" w:pos="9027"/>
        </w:tabs>
        <w:spacing w:after="156"/>
        <w:rPr>
          <w:rFonts w:ascii="宋体" w:hAnsi="宋体" w:cs="宋体"/>
          <w:b w:val="0"/>
          <w:sz w:val="21"/>
          <w:szCs w:val="21"/>
        </w:rPr>
      </w:pPr>
      <w:r w:rsidRPr="00917261">
        <w:rPr>
          <w:rFonts w:ascii="宋体" w:hAnsi="宋体" w:cs="宋体" w:hint="eastAsia"/>
          <w:b w:val="0"/>
          <w:sz w:val="21"/>
          <w:szCs w:val="21"/>
        </w:rPr>
        <w:fldChar w:fldCharType="begin"/>
      </w:r>
      <w:r w:rsidR="002D294D">
        <w:rPr>
          <w:rFonts w:ascii="宋体" w:hAnsi="宋体" w:cs="宋体" w:hint="eastAsia"/>
          <w:b w:val="0"/>
          <w:sz w:val="21"/>
          <w:szCs w:val="21"/>
        </w:rPr>
        <w:instrText xml:space="preserve">TOC \o "1-2" \h \u </w:instrText>
      </w:r>
      <w:r w:rsidRPr="00917261">
        <w:rPr>
          <w:rFonts w:ascii="宋体" w:hAnsi="宋体" w:cs="宋体" w:hint="eastAsia"/>
          <w:b w:val="0"/>
          <w:sz w:val="21"/>
          <w:szCs w:val="21"/>
        </w:rPr>
        <w:fldChar w:fldCharType="separate"/>
      </w:r>
      <w:hyperlink w:anchor="_Toc26448" w:history="1">
        <w:r w:rsidR="002D294D">
          <w:rPr>
            <w:rFonts w:ascii="宋体" w:hAnsi="宋体" w:cs="宋体" w:hint="eastAsia"/>
            <w:b w:val="0"/>
            <w:sz w:val="21"/>
            <w:szCs w:val="21"/>
          </w:rPr>
          <w:t>第一章投标邀请</w:t>
        </w:r>
        <w:r w:rsidR="002D294D">
          <w:rPr>
            <w:rFonts w:ascii="宋体" w:hAnsi="宋体" w:cs="宋体" w:hint="eastAsia"/>
            <w:b w:val="0"/>
            <w:sz w:val="21"/>
            <w:szCs w:val="21"/>
          </w:rPr>
          <w:tab/>
        </w:r>
        <w:r>
          <w:rPr>
            <w:rFonts w:ascii="宋体" w:hAnsi="宋体" w:cs="宋体" w:hint="eastAsia"/>
            <w:b w:val="0"/>
            <w:sz w:val="21"/>
            <w:szCs w:val="21"/>
          </w:rPr>
          <w:fldChar w:fldCharType="begin"/>
        </w:r>
        <w:r w:rsidR="002D294D">
          <w:rPr>
            <w:rFonts w:ascii="宋体" w:hAnsi="宋体" w:cs="宋体" w:hint="eastAsia"/>
            <w:b w:val="0"/>
            <w:sz w:val="21"/>
            <w:szCs w:val="21"/>
          </w:rPr>
          <w:instrText xml:space="preserve"> PAGEREF _Toc26448 </w:instrText>
        </w:r>
        <w:r>
          <w:rPr>
            <w:rFonts w:ascii="宋体" w:hAnsi="宋体" w:cs="宋体" w:hint="eastAsia"/>
            <w:b w:val="0"/>
            <w:sz w:val="21"/>
            <w:szCs w:val="21"/>
          </w:rPr>
          <w:fldChar w:fldCharType="separate"/>
        </w:r>
        <w:r w:rsidR="002D294D">
          <w:rPr>
            <w:rFonts w:ascii="宋体" w:hAnsi="宋体" w:cs="宋体" w:hint="eastAsia"/>
            <w:b w:val="0"/>
            <w:sz w:val="21"/>
            <w:szCs w:val="21"/>
          </w:rPr>
          <w:t>1</w:t>
        </w:r>
        <w:r>
          <w:rPr>
            <w:rFonts w:ascii="宋体" w:hAnsi="宋体" w:cs="宋体" w:hint="eastAsia"/>
            <w:b w:val="0"/>
            <w:sz w:val="21"/>
            <w:szCs w:val="21"/>
          </w:rPr>
          <w:fldChar w:fldCharType="end"/>
        </w:r>
      </w:hyperlink>
    </w:p>
    <w:p w:rsidR="008A05EA" w:rsidRDefault="00917261">
      <w:pPr>
        <w:pStyle w:val="21"/>
        <w:tabs>
          <w:tab w:val="right" w:leader="dot" w:pos="9027"/>
        </w:tabs>
        <w:rPr>
          <w:rFonts w:ascii="宋体" w:hAnsi="宋体" w:cs="宋体"/>
          <w:szCs w:val="21"/>
        </w:rPr>
      </w:pPr>
      <w:hyperlink w:anchor="_Toc27064" w:history="1">
        <w:r w:rsidR="002D294D">
          <w:rPr>
            <w:rFonts w:ascii="宋体" w:hAnsi="宋体" w:cs="宋体" w:hint="eastAsia"/>
            <w:szCs w:val="21"/>
          </w:rPr>
          <w:t>一、招标项目基本情况</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_Toc27064 </w:instrText>
        </w:r>
        <w:r>
          <w:rPr>
            <w:rFonts w:ascii="宋体" w:hAnsi="宋体" w:cs="宋体" w:hint="eastAsia"/>
            <w:szCs w:val="21"/>
          </w:rPr>
          <w:fldChar w:fldCharType="separate"/>
        </w:r>
        <w:r w:rsidR="002D294D">
          <w:rPr>
            <w:rFonts w:ascii="宋体" w:hAnsi="宋体" w:cs="宋体" w:hint="eastAsia"/>
            <w:szCs w:val="21"/>
          </w:rPr>
          <w:t>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7555" w:history="1">
        <w:r w:rsidR="002D294D">
          <w:rPr>
            <w:rFonts w:ascii="宋体" w:hAnsi="宋体" w:cs="宋体" w:hint="eastAsia"/>
            <w:szCs w:val="21"/>
          </w:rPr>
          <w:t>二、关于联合体</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_Toc17555 </w:instrText>
        </w:r>
        <w:r>
          <w:rPr>
            <w:rFonts w:ascii="宋体" w:hAnsi="宋体" w:cs="宋体" w:hint="eastAsia"/>
            <w:szCs w:val="21"/>
          </w:rPr>
          <w:fldChar w:fldCharType="separate"/>
        </w:r>
        <w:r w:rsidR="002D294D">
          <w:rPr>
            <w:rFonts w:ascii="宋体" w:hAnsi="宋体" w:cs="宋体" w:hint="eastAsia"/>
            <w:szCs w:val="21"/>
          </w:rPr>
          <w:t>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2604" w:history="1">
        <w:r w:rsidR="002D294D">
          <w:rPr>
            <w:rFonts w:ascii="宋体" w:hAnsi="宋体" w:cs="宋体" w:hint="eastAsia"/>
            <w:szCs w:val="21"/>
          </w:rPr>
          <w:t>三、招标文件的获取</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_Toc12604 </w:instrText>
        </w:r>
        <w:r>
          <w:rPr>
            <w:rFonts w:ascii="宋体" w:hAnsi="宋体" w:cs="宋体" w:hint="eastAsia"/>
            <w:szCs w:val="21"/>
          </w:rPr>
          <w:fldChar w:fldCharType="separate"/>
        </w:r>
        <w:r w:rsidR="002D294D">
          <w:rPr>
            <w:rFonts w:ascii="宋体" w:hAnsi="宋体" w:cs="宋体" w:hint="eastAsia"/>
            <w:szCs w:val="21"/>
          </w:rPr>
          <w:t>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8755" w:history="1">
        <w:r w:rsidR="002D294D">
          <w:rPr>
            <w:rFonts w:ascii="宋体" w:hAnsi="宋体" w:cs="宋体" w:hint="eastAsia"/>
            <w:szCs w:val="21"/>
          </w:rPr>
          <w:t>四、投标截止时间和开标时间、地点</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_Toc18755 </w:instrText>
        </w:r>
        <w:r>
          <w:rPr>
            <w:rFonts w:ascii="宋体" w:hAnsi="宋体" w:cs="宋体" w:hint="eastAsia"/>
            <w:szCs w:val="21"/>
          </w:rPr>
          <w:fldChar w:fldCharType="separate"/>
        </w:r>
        <w:r w:rsidR="002D294D">
          <w:rPr>
            <w:rFonts w:ascii="宋体" w:hAnsi="宋体" w:cs="宋体" w:hint="eastAsia"/>
            <w:szCs w:val="21"/>
          </w:rPr>
          <w:t>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9749" w:history="1">
        <w:r w:rsidR="002D294D">
          <w:rPr>
            <w:rFonts w:ascii="宋体" w:hAnsi="宋体" w:cs="宋体" w:hint="eastAsia"/>
            <w:szCs w:val="21"/>
          </w:rPr>
          <w:t>五、联系方式</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_Toc9749 </w:instrText>
        </w:r>
        <w:r>
          <w:rPr>
            <w:rFonts w:ascii="宋体" w:hAnsi="宋体" w:cs="宋体" w:hint="eastAsia"/>
            <w:szCs w:val="21"/>
          </w:rPr>
          <w:fldChar w:fldCharType="separate"/>
        </w:r>
        <w:r w:rsidR="002D294D">
          <w:rPr>
            <w:rFonts w:ascii="宋体" w:hAnsi="宋体" w:cs="宋体" w:hint="eastAsia"/>
            <w:szCs w:val="21"/>
          </w:rPr>
          <w:t>3</w:t>
        </w:r>
        <w:r>
          <w:rPr>
            <w:rFonts w:ascii="宋体" w:hAnsi="宋体" w:cs="宋体" w:hint="eastAsia"/>
            <w:szCs w:val="21"/>
          </w:rPr>
          <w:fldChar w:fldCharType="end"/>
        </w:r>
      </w:hyperlink>
    </w:p>
    <w:p w:rsidR="008A05EA" w:rsidRDefault="00917261">
      <w:pPr>
        <w:pStyle w:val="10"/>
        <w:tabs>
          <w:tab w:val="clear" w:pos="8715"/>
          <w:tab w:val="right" w:leader="dot" w:pos="9027"/>
        </w:tabs>
        <w:spacing w:after="156"/>
        <w:rPr>
          <w:rFonts w:ascii="宋体" w:hAnsi="宋体" w:cs="宋体"/>
          <w:b w:val="0"/>
          <w:sz w:val="21"/>
          <w:szCs w:val="21"/>
        </w:rPr>
      </w:pPr>
      <w:hyperlink w:anchor="_Toc9243" w:history="1">
        <w:r w:rsidR="002D294D">
          <w:rPr>
            <w:rFonts w:ascii="宋体" w:hAnsi="宋体" w:cs="宋体" w:hint="eastAsia"/>
            <w:b w:val="0"/>
            <w:sz w:val="21"/>
            <w:szCs w:val="21"/>
          </w:rPr>
          <w:t>第二章投标人须知前附表</w:t>
        </w:r>
        <w:r w:rsidR="002D294D">
          <w:rPr>
            <w:rFonts w:ascii="宋体" w:hAnsi="宋体" w:cs="宋体" w:hint="eastAsia"/>
            <w:b w:val="0"/>
            <w:sz w:val="21"/>
            <w:szCs w:val="21"/>
          </w:rPr>
          <w:tab/>
        </w:r>
        <w:r>
          <w:rPr>
            <w:rFonts w:ascii="宋体" w:hAnsi="宋体" w:cs="宋体" w:hint="eastAsia"/>
            <w:b w:val="0"/>
            <w:sz w:val="21"/>
            <w:szCs w:val="21"/>
          </w:rPr>
          <w:fldChar w:fldCharType="begin"/>
        </w:r>
        <w:r w:rsidR="002D294D">
          <w:rPr>
            <w:rFonts w:ascii="宋体" w:hAnsi="宋体" w:cs="宋体" w:hint="eastAsia"/>
            <w:b w:val="0"/>
            <w:sz w:val="21"/>
            <w:szCs w:val="21"/>
          </w:rPr>
          <w:instrText xml:space="preserve"> PAGEREF _Toc9243 </w:instrText>
        </w:r>
        <w:r>
          <w:rPr>
            <w:rFonts w:ascii="宋体" w:hAnsi="宋体" w:cs="宋体" w:hint="eastAsia"/>
            <w:b w:val="0"/>
            <w:sz w:val="21"/>
            <w:szCs w:val="21"/>
          </w:rPr>
          <w:fldChar w:fldCharType="separate"/>
        </w:r>
        <w:r w:rsidR="002D294D">
          <w:rPr>
            <w:rFonts w:ascii="宋体" w:hAnsi="宋体" w:cs="宋体" w:hint="eastAsia"/>
            <w:b w:val="0"/>
            <w:sz w:val="21"/>
            <w:szCs w:val="21"/>
          </w:rPr>
          <w:t>4</w:t>
        </w:r>
        <w:r>
          <w:rPr>
            <w:rFonts w:ascii="宋体" w:hAnsi="宋体" w:cs="宋体" w:hint="eastAsia"/>
            <w:b w:val="0"/>
            <w:sz w:val="21"/>
            <w:szCs w:val="21"/>
          </w:rPr>
          <w:fldChar w:fldCharType="end"/>
        </w:r>
      </w:hyperlink>
    </w:p>
    <w:p w:rsidR="008A05EA" w:rsidRDefault="00917261">
      <w:pPr>
        <w:pStyle w:val="10"/>
        <w:tabs>
          <w:tab w:val="clear" w:pos="8715"/>
          <w:tab w:val="right" w:leader="dot" w:pos="9027"/>
        </w:tabs>
        <w:spacing w:after="156"/>
        <w:rPr>
          <w:rFonts w:ascii="宋体" w:hAnsi="宋体" w:cs="宋体"/>
          <w:b w:val="0"/>
          <w:sz w:val="21"/>
          <w:szCs w:val="21"/>
        </w:rPr>
      </w:pPr>
      <w:hyperlink w:anchor="_Toc8970" w:history="1">
        <w:r w:rsidR="002D294D">
          <w:rPr>
            <w:rFonts w:ascii="宋体" w:hAnsi="宋体" w:cs="宋体" w:hint="eastAsia"/>
            <w:b w:val="0"/>
            <w:sz w:val="21"/>
            <w:szCs w:val="21"/>
          </w:rPr>
          <w:t>第三章投标人须知</w:t>
        </w:r>
        <w:r w:rsidR="002D294D">
          <w:rPr>
            <w:rFonts w:ascii="宋体" w:hAnsi="宋体" w:cs="宋体" w:hint="eastAsia"/>
            <w:b w:val="0"/>
            <w:sz w:val="21"/>
            <w:szCs w:val="21"/>
          </w:rPr>
          <w:tab/>
        </w:r>
        <w:r>
          <w:rPr>
            <w:rFonts w:ascii="宋体" w:hAnsi="宋体" w:cs="宋体" w:hint="eastAsia"/>
            <w:b w:val="0"/>
            <w:sz w:val="21"/>
            <w:szCs w:val="21"/>
          </w:rPr>
          <w:fldChar w:fldCharType="begin"/>
        </w:r>
        <w:r w:rsidR="002D294D">
          <w:rPr>
            <w:rFonts w:ascii="宋体" w:hAnsi="宋体" w:cs="宋体" w:hint="eastAsia"/>
            <w:b w:val="0"/>
            <w:sz w:val="21"/>
            <w:szCs w:val="21"/>
          </w:rPr>
          <w:instrText xml:space="preserve"> PAGEREF _Toc8970 </w:instrText>
        </w:r>
        <w:r>
          <w:rPr>
            <w:rFonts w:ascii="宋体" w:hAnsi="宋体" w:cs="宋体" w:hint="eastAsia"/>
            <w:b w:val="0"/>
            <w:sz w:val="21"/>
            <w:szCs w:val="21"/>
          </w:rPr>
          <w:fldChar w:fldCharType="separate"/>
        </w:r>
        <w:r w:rsidR="002D294D">
          <w:rPr>
            <w:rFonts w:ascii="宋体" w:hAnsi="宋体" w:cs="宋体" w:hint="eastAsia"/>
            <w:b w:val="0"/>
            <w:sz w:val="21"/>
            <w:szCs w:val="21"/>
          </w:rPr>
          <w:t>8</w:t>
        </w:r>
        <w:r>
          <w:rPr>
            <w:rFonts w:ascii="宋体" w:hAnsi="宋体" w:cs="宋体" w:hint="eastAsia"/>
            <w:b w:val="0"/>
            <w:sz w:val="21"/>
            <w:szCs w:val="21"/>
          </w:rPr>
          <w:fldChar w:fldCharType="end"/>
        </w:r>
      </w:hyperlink>
    </w:p>
    <w:p w:rsidR="008A05EA" w:rsidRDefault="00917261">
      <w:pPr>
        <w:pStyle w:val="21"/>
        <w:tabs>
          <w:tab w:val="right" w:leader="dot" w:pos="9027"/>
        </w:tabs>
        <w:rPr>
          <w:rFonts w:ascii="宋体" w:hAnsi="宋体" w:cs="宋体"/>
          <w:szCs w:val="21"/>
        </w:rPr>
      </w:pPr>
      <w:hyperlink w:anchor="_Toc22511" w:history="1">
        <w:r w:rsidR="002D294D">
          <w:rPr>
            <w:rFonts w:ascii="宋体" w:hAnsi="宋体" w:cs="宋体" w:hint="eastAsia"/>
            <w:szCs w:val="21"/>
          </w:rPr>
          <w:t>一、 说明</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_Toc22511 </w:instrText>
        </w:r>
        <w:r>
          <w:rPr>
            <w:rFonts w:ascii="宋体" w:hAnsi="宋体" w:cs="宋体" w:hint="eastAsia"/>
            <w:szCs w:val="21"/>
          </w:rPr>
          <w:fldChar w:fldCharType="separate"/>
        </w:r>
        <w:r w:rsidR="002D294D">
          <w:rPr>
            <w:rFonts w:ascii="宋体" w:hAnsi="宋体" w:cs="宋体" w:hint="eastAsia"/>
            <w:szCs w:val="21"/>
          </w:rPr>
          <w:t>9</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3610" w:history="1">
        <w:r w:rsidR="002D294D">
          <w:rPr>
            <w:rFonts w:ascii="宋体" w:hAnsi="宋体" w:cs="宋体" w:hint="eastAsia"/>
            <w:szCs w:val="21"/>
          </w:rPr>
          <w:t>二、 招标文件</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_Toc3610 </w:instrText>
        </w:r>
        <w:r>
          <w:rPr>
            <w:rFonts w:ascii="宋体" w:hAnsi="宋体" w:cs="宋体" w:hint="eastAsia"/>
            <w:szCs w:val="21"/>
          </w:rPr>
          <w:fldChar w:fldCharType="separate"/>
        </w:r>
        <w:r w:rsidR="002D294D">
          <w:rPr>
            <w:rFonts w:ascii="宋体" w:hAnsi="宋体" w:cs="宋体" w:hint="eastAsia"/>
            <w:szCs w:val="21"/>
          </w:rPr>
          <w:t>10</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8471" w:history="1">
        <w:r w:rsidR="002D294D">
          <w:rPr>
            <w:rFonts w:ascii="宋体" w:hAnsi="宋体" w:cs="宋体" w:hint="eastAsia"/>
            <w:szCs w:val="21"/>
          </w:rPr>
          <w:t>三、 投标文件的编制</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_Toc28471 </w:instrText>
        </w:r>
        <w:r>
          <w:rPr>
            <w:rFonts w:ascii="宋体" w:hAnsi="宋体" w:cs="宋体" w:hint="eastAsia"/>
            <w:szCs w:val="21"/>
          </w:rPr>
          <w:fldChar w:fldCharType="separate"/>
        </w:r>
        <w:r w:rsidR="002D294D">
          <w:rPr>
            <w:rFonts w:ascii="宋体" w:hAnsi="宋体" w:cs="宋体" w:hint="eastAsia"/>
            <w:szCs w:val="21"/>
          </w:rPr>
          <w:t>11</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31347" w:history="1">
        <w:r w:rsidR="002D294D">
          <w:rPr>
            <w:rFonts w:ascii="宋体" w:hAnsi="宋体" w:cs="宋体" w:hint="eastAsia"/>
            <w:szCs w:val="21"/>
          </w:rPr>
          <w:t>四、 投标文件的递交</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_Toc31347 </w:instrText>
        </w:r>
        <w:r>
          <w:rPr>
            <w:rFonts w:ascii="宋体" w:hAnsi="宋体" w:cs="宋体" w:hint="eastAsia"/>
            <w:szCs w:val="21"/>
          </w:rPr>
          <w:fldChar w:fldCharType="separate"/>
        </w:r>
        <w:r w:rsidR="002D294D">
          <w:rPr>
            <w:rFonts w:ascii="宋体" w:hAnsi="宋体" w:cs="宋体" w:hint="eastAsia"/>
            <w:szCs w:val="21"/>
          </w:rPr>
          <w:t>14</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4762" w:history="1">
        <w:r w:rsidR="002D294D">
          <w:rPr>
            <w:rFonts w:ascii="宋体" w:hAnsi="宋体" w:cs="宋体" w:hint="eastAsia"/>
            <w:szCs w:val="21"/>
          </w:rPr>
          <w:t>五、 开标与评标</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_Toc24762 </w:instrText>
        </w:r>
        <w:r>
          <w:rPr>
            <w:rFonts w:ascii="宋体" w:hAnsi="宋体" w:cs="宋体" w:hint="eastAsia"/>
            <w:szCs w:val="21"/>
          </w:rPr>
          <w:fldChar w:fldCharType="separate"/>
        </w:r>
        <w:r w:rsidR="002D294D">
          <w:rPr>
            <w:rFonts w:ascii="宋体" w:hAnsi="宋体" w:cs="宋体" w:hint="eastAsia"/>
            <w:szCs w:val="21"/>
          </w:rPr>
          <w:t>15</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6880" w:history="1">
        <w:r w:rsidR="002D294D">
          <w:rPr>
            <w:rFonts w:ascii="宋体" w:hAnsi="宋体" w:cs="宋体" w:hint="eastAsia"/>
            <w:szCs w:val="21"/>
          </w:rPr>
          <w:t>六、 定标与授予合同</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_Toc6880 </w:instrText>
        </w:r>
        <w:r>
          <w:rPr>
            <w:rFonts w:ascii="宋体" w:hAnsi="宋体" w:cs="宋体" w:hint="eastAsia"/>
            <w:szCs w:val="21"/>
          </w:rPr>
          <w:fldChar w:fldCharType="separate"/>
        </w:r>
        <w:r w:rsidR="002D294D">
          <w:rPr>
            <w:rFonts w:ascii="宋体" w:hAnsi="宋体" w:cs="宋体" w:hint="eastAsia"/>
            <w:szCs w:val="21"/>
          </w:rPr>
          <w:t>16</w:t>
        </w:r>
        <w:r>
          <w:rPr>
            <w:rFonts w:ascii="宋体" w:hAnsi="宋体" w:cs="宋体" w:hint="eastAsia"/>
            <w:szCs w:val="21"/>
          </w:rPr>
          <w:fldChar w:fldCharType="end"/>
        </w:r>
      </w:hyperlink>
    </w:p>
    <w:p w:rsidR="008A05EA" w:rsidRDefault="00917261">
      <w:pPr>
        <w:pStyle w:val="10"/>
        <w:tabs>
          <w:tab w:val="clear" w:pos="8715"/>
          <w:tab w:val="right" w:leader="dot" w:pos="9027"/>
        </w:tabs>
        <w:spacing w:after="156"/>
        <w:rPr>
          <w:rFonts w:ascii="宋体" w:hAnsi="宋体" w:cs="宋体"/>
          <w:b w:val="0"/>
          <w:sz w:val="21"/>
          <w:szCs w:val="21"/>
        </w:rPr>
      </w:pPr>
      <w:hyperlink w:anchor="_Toc22191" w:history="1">
        <w:r w:rsidR="002D294D">
          <w:rPr>
            <w:rFonts w:ascii="宋体" w:hAnsi="宋体" w:cs="宋体" w:hint="eastAsia"/>
            <w:b w:val="0"/>
            <w:sz w:val="21"/>
            <w:szCs w:val="21"/>
          </w:rPr>
          <w:t>第四章合同格式及要求</w:t>
        </w:r>
        <w:r w:rsidR="002D294D">
          <w:rPr>
            <w:rFonts w:ascii="宋体" w:hAnsi="宋体" w:cs="宋体" w:hint="eastAsia"/>
            <w:b w:val="0"/>
            <w:sz w:val="21"/>
            <w:szCs w:val="21"/>
          </w:rPr>
          <w:tab/>
        </w:r>
        <w:r>
          <w:rPr>
            <w:rFonts w:ascii="宋体" w:hAnsi="宋体" w:cs="宋体" w:hint="eastAsia"/>
            <w:b w:val="0"/>
            <w:sz w:val="21"/>
            <w:szCs w:val="21"/>
          </w:rPr>
          <w:fldChar w:fldCharType="begin"/>
        </w:r>
        <w:r w:rsidR="002D294D">
          <w:rPr>
            <w:rFonts w:ascii="宋体" w:hAnsi="宋体" w:cs="宋体" w:hint="eastAsia"/>
            <w:b w:val="0"/>
            <w:sz w:val="21"/>
            <w:szCs w:val="21"/>
          </w:rPr>
          <w:instrText xml:space="preserve"> PAGEREF _Toc22191 </w:instrText>
        </w:r>
        <w:r>
          <w:rPr>
            <w:rFonts w:ascii="宋体" w:hAnsi="宋体" w:cs="宋体" w:hint="eastAsia"/>
            <w:b w:val="0"/>
            <w:sz w:val="21"/>
            <w:szCs w:val="21"/>
          </w:rPr>
          <w:fldChar w:fldCharType="separate"/>
        </w:r>
        <w:r w:rsidR="002D294D">
          <w:rPr>
            <w:rFonts w:ascii="宋体" w:hAnsi="宋体" w:cs="宋体" w:hint="eastAsia"/>
            <w:b w:val="0"/>
            <w:sz w:val="21"/>
            <w:szCs w:val="21"/>
          </w:rPr>
          <w:t>19</w:t>
        </w:r>
        <w:r>
          <w:rPr>
            <w:rFonts w:ascii="宋体" w:hAnsi="宋体" w:cs="宋体" w:hint="eastAsia"/>
            <w:b w:val="0"/>
            <w:sz w:val="21"/>
            <w:szCs w:val="21"/>
          </w:rPr>
          <w:fldChar w:fldCharType="end"/>
        </w:r>
      </w:hyperlink>
    </w:p>
    <w:p w:rsidR="008A05EA" w:rsidRDefault="00917261">
      <w:pPr>
        <w:pStyle w:val="21"/>
        <w:tabs>
          <w:tab w:val="right" w:leader="dot" w:pos="9027"/>
        </w:tabs>
        <w:rPr>
          <w:rFonts w:ascii="宋体" w:hAnsi="宋体" w:cs="宋体"/>
          <w:szCs w:val="21"/>
        </w:rPr>
      </w:pPr>
      <w:hyperlink w:anchor="_Toc4335" w:history="1">
        <w:r w:rsidR="002D294D">
          <w:rPr>
            <w:rFonts w:ascii="宋体" w:hAnsi="宋体" w:cs="宋体" w:hint="eastAsia"/>
            <w:szCs w:val="21"/>
          </w:rPr>
          <w:t>第一条合同双方当事人</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_Toc4335 </w:instrText>
        </w:r>
        <w:r>
          <w:rPr>
            <w:rFonts w:ascii="宋体" w:hAnsi="宋体" w:cs="宋体" w:hint="eastAsia"/>
            <w:szCs w:val="21"/>
          </w:rPr>
          <w:fldChar w:fldCharType="separate"/>
        </w:r>
        <w:r w:rsidR="002D294D">
          <w:rPr>
            <w:rFonts w:ascii="宋体" w:hAnsi="宋体" w:cs="宋体" w:hint="eastAsia"/>
            <w:szCs w:val="21"/>
          </w:rPr>
          <w:t>21</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1460" w:history="1">
        <w:r w:rsidR="002D294D">
          <w:rPr>
            <w:rFonts w:ascii="宋体" w:hAnsi="宋体" w:cs="宋体" w:hint="eastAsia"/>
            <w:szCs w:val="21"/>
          </w:rPr>
          <w:t>第二条合同定义</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_Toc21460 </w:instrText>
        </w:r>
        <w:r>
          <w:rPr>
            <w:rFonts w:ascii="宋体" w:hAnsi="宋体" w:cs="宋体" w:hint="eastAsia"/>
            <w:szCs w:val="21"/>
          </w:rPr>
          <w:fldChar w:fldCharType="separate"/>
        </w:r>
        <w:r w:rsidR="002D294D">
          <w:rPr>
            <w:rFonts w:ascii="宋体" w:hAnsi="宋体" w:cs="宋体" w:hint="eastAsia"/>
            <w:szCs w:val="21"/>
          </w:rPr>
          <w:t>22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7962" w:history="1">
        <w:r w:rsidR="002D294D">
          <w:rPr>
            <w:rFonts w:ascii="宋体" w:hAnsi="宋体" w:cs="宋体" w:hint="eastAsia"/>
            <w:szCs w:val="21"/>
          </w:rPr>
          <w:t>第三条合同标的及价格</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_Toc17962 </w:instrText>
        </w:r>
        <w:r>
          <w:rPr>
            <w:rFonts w:ascii="宋体" w:hAnsi="宋体" w:cs="宋体" w:hint="eastAsia"/>
            <w:szCs w:val="21"/>
          </w:rPr>
          <w:fldChar w:fldCharType="separate"/>
        </w:r>
        <w:r w:rsidR="002D294D">
          <w:rPr>
            <w:rFonts w:ascii="宋体" w:hAnsi="宋体" w:cs="宋体" w:hint="eastAsia"/>
            <w:szCs w:val="21"/>
          </w:rPr>
          <w:t>22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0038" w:history="1">
        <w:r w:rsidR="002D294D">
          <w:rPr>
            <w:rFonts w:ascii="宋体" w:hAnsi="宋体" w:cs="宋体" w:hint="eastAsia"/>
            <w:szCs w:val="21"/>
          </w:rPr>
          <w:t>第四条双方权利和义务</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_Toc20038 </w:instrText>
        </w:r>
        <w:r>
          <w:rPr>
            <w:rFonts w:ascii="宋体" w:hAnsi="宋体" w:cs="宋体" w:hint="eastAsia"/>
            <w:szCs w:val="21"/>
          </w:rPr>
          <w:fldChar w:fldCharType="separate"/>
        </w:r>
        <w:r w:rsidR="002D294D">
          <w:rPr>
            <w:rFonts w:ascii="宋体" w:hAnsi="宋体" w:cs="宋体" w:hint="eastAsia"/>
            <w:szCs w:val="21"/>
          </w:rPr>
          <w:t>23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0250" w:history="1">
        <w:r w:rsidR="002D294D">
          <w:rPr>
            <w:rFonts w:ascii="宋体" w:hAnsi="宋体" w:cs="宋体" w:hint="eastAsia"/>
            <w:szCs w:val="21"/>
          </w:rPr>
          <w:t>第五条付款方式</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_Toc10250 </w:instrText>
        </w:r>
        <w:r>
          <w:rPr>
            <w:rFonts w:ascii="宋体" w:hAnsi="宋体" w:cs="宋体" w:hint="eastAsia"/>
            <w:szCs w:val="21"/>
          </w:rPr>
          <w:fldChar w:fldCharType="separate"/>
        </w:r>
        <w:r w:rsidR="002D294D">
          <w:rPr>
            <w:rFonts w:ascii="宋体" w:hAnsi="宋体" w:cs="宋体" w:hint="eastAsia"/>
            <w:szCs w:val="21"/>
          </w:rPr>
          <w:t>24</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2054" w:history="1">
        <w:r w:rsidR="002D294D">
          <w:rPr>
            <w:rFonts w:ascii="宋体" w:hAnsi="宋体" w:cs="宋体" w:hint="eastAsia"/>
            <w:szCs w:val="21"/>
          </w:rPr>
          <w:t>第六条质量保证</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_Toc22054 </w:instrText>
        </w:r>
        <w:r>
          <w:rPr>
            <w:rFonts w:ascii="宋体" w:hAnsi="宋体" w:cs="宋体" w:hint="eastAsia"/>
            <w:szCs w:val="21"/>
          </w:rPr>
          <w:fldChar w:fldCharType="separate"/>
        </w:r>
        <w:r w:rsidR="002D294D">
          <w:rPr>
            <w:rFonts w:ascii="宋体" w:hAnsi="宋体" w:cs="宋体" w:hint="eastAsia"/>
            <w:szCs w:val="21"/>
          </w:rPr>
          <w:t>25</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9359" w:history="1">
        <w:r w:rsidR="002D294D">
          <w:rPr>
            <w:rFonts w:ascii="宋体" w:hAnsi="宋体" w:cs="宋体" w:hint="eastAsia"/>
            <w:szCs w:val="21"/>
          </w:rPr>
          <w:t>第七条 重要时间节点及主要内容</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_Toc9359 </w:instrText>
        </w:r>
        <w:r>
          <w:rPr>
            <w:rFonts w:ascii="宋体" w:hAnsi="宋体" w:cs="宋体" w:hint="eastAsia"/>
            <w:szCs w:val="21"/>
          </w:rPr>
          <w:fldChar w:fldCharType="separate"/>
        </w:r>
        <w:r w:rsidR="002D294D">
          <w:rPr>
            <w:rFonts w:ascii="宋体" w:hAnsi="宋体" w:cs="宋体" w:hint="eastAsia"/>
            <w:szCs w:val="21"/>
          </w:rPr>
          <w:t>26</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0040" w:history="1">
        <w:r w:rsidR="002D294D">
          <w:rPr>
            <w:rFonts w:ascii="宋体" w:hAnsi="宋体" w:cs="宋体" w:hint="eastAsia"/>
            <w:szCs w:val="21"/>
          </w:rPr>
          <w:t>第八条包装、运输及保险</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_Toc20040 </w:instrText>
        </w:r>
        <w:r>
          <w:rPr>
            <w:rFonts w:ascii="宋体" w:hAnsi="宋体" w:cs="宋体" w:hint="eastAsia"/>
            <w:szCs w:val="21"/>
          </w:rPr>
          <w:fldChar w:fldCharType="separate"/>
        </w:r>
        <w:r w:rsidR="002D294D">
          <w:rPr>
            <w:rFonts w:ascii="宋体" w:hAnsi="宋体" w:cs="宋体" w:hint="eastAsia"/>
            <w:szCs w:val="21"/>
          </w:rPr>
          <w:t>26</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9868" w:history="1">
        <w:r w:rsidR="002D294D">
          <w:rPr>
            <w:rFonts w:ascii="宋体" w:hAnsi="宋体" w:cs="宋体" w:hint="eastAsia"/>
            <w:szCs w:val="21"/>
          </w:rPr>
          <w:t>第九条交付与开箱检验</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_Toc29868 </w:instrText>
        </w:r>
        <w:r>
          <w:rPr>
            <w:rFonts w:ascii="宋体" w:hAnsi="宋体" w:cs="宋体" w:hint="eastAsia"/>
            <w:szCs w:val="21"/>
          </w:rPr>
          <w:fldChar w:fldCharType="separate"/>
        </w:r>
        <w:r w:rsidR="002D294D">
          <w:rPr>
            <w:rFonts w:ascii="宋体" w:hAnsi="宋体" w:cs="宋体" w:hint="eastAsia"/>
            <w:szCs w:val="21"/>
          </w:rPr>
          <w:t>26</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2165" w:history="1">
        <w:r w:rsidR="002D294D">
          <w:rPr>
            <w:rFonts w:ascii="宋体" w:hAnsi="宋体" w:cs="宋体" w:hint="eastAsia"/>
            <w:szCs w:val="21"/>
          </w:rPr>
          <w:t>第十条 安装、调试及试运行</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_Toc12165 </w:instrText>
        </w:r>
        <w:r>
          <w:rPr>
            <w:rFonts w:ascii="宋体" w:hAnsi="宋体" w:cs="宋体" w:hint="eastAsia"/>
            <w:szCs w:val="21"/>
          </w:rPr>
          <w:fldChar w:fldCharType="separate"/>
        </w:r>
        <w:r w:rsidR="002D294D">
          <w:rPr>
            <w:rFonts w:ascii="宋体" w:hAnsi="宋体" w:cs="宋体" w:hint="eastAsia"/>
            <w:szCs w:val="21"/>
          </w:rPr>
          <w:t>28</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7356" w:history="1">
        <w:r w:rsidR="002D294D">
          <w:rPr>
            <w:rFonts w:ascii="宋体" w:hAnsi="宋体" w:cs="宋体" w:hint="eastAsia"/>
            <w:szCs w:val="21"/>
          </w:rPr>
          <w:t>第十一条验收</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_Toc27356 </w:instrText>
        </w:r>
        <w:r>
          <w:rPr>
            <w:rFonts w:ascii="宋体" w:hAnsi="宋体" w:cs="宋体" w:hint="eastAsia"/>
            <w:szCs w:val="21"/>
          </w:rPr>
          <w:fldChar w:fldCharType="separate"/>
        </w:r>
        <w:r w:rsidR="002D294D">
          <w:rPr>
            <w:rFonts w:ascii="宋体" w:hAnsi="宋体" w:cs="宋体" w:hint="eastAsia"/>
            <w:szCs w:val="21"/>
          </w:rPr>
          <w:t>28</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1347" w:history="1">
        <w:r w:rsidR="002D294D">
          <w:rPr>
            <w:rFonts w:ascii="宋体" w:hAnsi="宋体" w:cs="宋体" w:hint="eastAsia"/>
            <w:szCs w:val="21"/>
          </w:rPr>
          <w:t>第十二条质保与维修</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_Toc21347 </w:instrText>
        </w:r>
        <w:r>
          <w:rPr>
            <w:rFonts w:ascii="宋体" w:hAnsi="宋体" w:cs="宋体" w:hint="eastAsia"/>
            <w:szCs w:val="21"/>
          </w:rPr>
          <w:fldChar w:fldCharType="separate"/>
        </w:r>
        <w:r w:rsidR="002D294D">
          <w:rPr>
            <w:rFonts w:ascii="宋体" w:hAnsi="宋体" w:cs="宋体" w:hint="eastAsia"/>
            <w:szCs w:val="21"/>
          </w:rPr>
          <w:t>29</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8574" w:history="1">
        <w:r w:rsidR="002D294D">
          <w:rPr>
            <w:rFonts w:ascii="宋体" w:hAnsi="宋体" w:cs="宋体" w:hint="eastAsia"/>
            <w:szCs w:val="21"/>
          </w:rPr>
          <w:t>第十三条承诺与保证</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_Toc28574 </w:instrText>
        </w:r>
        <w:r>
          <w:rPr>
            <w:rFonts w:ascii="宋体" w:hAnsi="宋体" w:cs="宋体" w:hint="eastAsia"/>
            <w:szCs w:val="21"/>
          </w:rPr>
          <w:fldChar w:fldCharType="separate"/>
        </w:r>
        <w:r w:rsidR="002D294D">
          <w:rPr>
            <w:rFonts w:ascii="宋体" w:hAnsi="宋体" w:cs="宋体" w:hint="eastAsia"/>
            <w:szCs w:val="21"/>
          </w:rPr>
          <w:t>30</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6924" w:history="1">
        <w:r w:rsidR="002D294D">
          <w:rPr>
            <w:rFonts w:ascii="宋体" w:hAnsi="宋体" w:cs="宋体" w:hint="eastAsia"/>
            <w:szCs w:val="21"/>
          </w:rPr>
          <w:t>第十四条知识产权</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_Toc26924 </w:instrText>
        </w:r>
        <w:r>
          <w:rPr>
            <w:rFonts w:ascii="宋体" w:hAnsi="宋体" w:cs="宋体" w:hint="eastAsia"/>
            <w:szCs w:val="21"/>
          </w:rPr>
          <w:fldChar w:fldCharType="separate"/>
        </w:r>
        <w:r w:rsidR="002D294D">
          <w:rPr>
            <w:rFonts w:ascii="宋体" w:hAnsi="宋体" w:cs="宋体" w:hint="eastAsia"/>
            <w:szCs w:val="21"/>
          </w:rPr>
          <w:t>30</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5268" w:history="1">
        <w:r w:rsidR="002D294D">
          <w:rPr>
            <w:rFonts w:ascii="宋体" w:hAnsi="宋体" w:cs="宋体" w:hint="eastAsia"/>
            <w:szCs w:val="21"/>
          </w:rPr>
          <w:t>第十五条 违约责任</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_Toc25268 </w:instrText>
        </w:r>
        <w:r>
          <w:rPr>
            <w:rFonts w:ascii="宋体" w:hAnsi="宋体" w:cs="宋体" w:hint="eastAsia"/>
            <w:szCs w:val="21"/>
          </w:rPr>
          <w:fldChar w:fldCharType="separate"/>
        </w:r>
        <w:r w:rsidR="002D294D">
          <w:rPr>
            <w:rFonts w:ascii="宋体" w:hAnsi="宋体" w:cs="宋体" w:hint="eastAsia"/>
            <w:szCs w:val="21"/>
          </w:rPr>
          <w:t>32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4279" w:history="1">
        <w:r w:rsidR="002D294D">
          <w:rPr>
            <w:rFonts w:ascii="宋体" w:hAnsi="宋体" w:cs="宋体" w:hint="eastAsia"/>
            <w:szCs w:val="21"/>
          </w:rPr>
          <w:t>第十六条不可抗力</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_Toc4279 </w:instrText>
        </w:r>
        <w:r>
          <w:rPr>
            <w:rFonts w:ascii="宋体" w:hAnsi="宋体" w:cs="宋体" w:hint="eastAsia"/>
            <w:szCs w:val="21"/>
          </w:rPr>
          <w:fldChar w:fldCharType="separate"/>
        </w:r>
        <w:r w:rsidR="002D294D">
          <w:rPr>
            <w:rFonts w:ascii="宋体" w:hAnsi="宋体" w:cs="宋体" w:hint="eastAsia"/>
            <w:szCs w:val="21"/>
          </w:rPr>
          <w:t>33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3914" w:history="1">
        <w:r w:rsidR="002D294D">
          <w:rPr>
            <w:rFonts w:ascii="宋体" w:hAnsi="宋体" w:cs="宋体" w:hint="eastAsia"/>
            <w:szCs w:val="21"/>
          </w:rPr>
          <w:t>第十七条 法律适用和争议解决</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_Toc3914 </w:instrText>
        </w:r>
        <w:r>
          <w:rPr>
            <w:rFonts w:ascii="宋体" w:hAnsi="宋体" w:cs="宋体" w:hint="eastAsia"/>
            <w:szCs w:val="21"/>
          </w:rPr>
          <w:fldChar w:fldCharType="separate"/>
        </w:r>
        <w:r w:rsidR="002D294D">
          <w:rPr>
            <w:rFonts w:ascii="宋体" w:hAnsi="宋体" w:cs="宋体" w:hint="eastAsia"/>
            <w:szCs w:val="21"/>
          </w:rPr>
          <w:t>33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2393" w:history="1">
        <w:r w:rsidR="002D294D">
          <w:rPr>
            <w:rFonts w:ascii="宋体" w:hAnsi="宋体" w:cs="宋体" w:hint="eastAsia"/>
            <w:szCs w:val="21"/>
          </w:rPr>
          <w:t>第十八条 合同的生效、变更及终止</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_Toc12393 </w:instrText>
        </w:r>
        <w:r>
          <w:rPr>
            <w:rFonts w:ascii="宋体" w:hAnsi="宋体" w:cs="宋体" w:hint="eastAsia"/>
            <w:szCs w:val="21"/>
          </w:rPr>
          <w:fldChar w:fldCharType="separate"/>
        </w:r>
        <w:r w:rsidR="002D294D">
          <w:rPr>
            <w:rFonts w:ascii="宋体" w:hAnsi="宋体" w:cs="宋体" w:hint="eastAsia"/>
            <w:szCs w:val="21"/>
          </w:rPr>
          <w:t>34</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4729" w:history="1">
        <w:r w:rsidR="002D294D">
          <w:rPr>
            <w:rFonts w:ascii="宋体" w:hAnsi="宋体" w:cs="宋体" w:hint="eastAsia"/>
            <w:szCs w:val="21"/>
          </w:rPr>
          <w:t>第十九条 其他事项</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_Toc4729 </w:instrText>
        </w:r>
        <w:r>
          <w:rPr>
            <w:rFonts w:ascii="宋体" w:hAnsi="宋体" w:cs="宋体" w:hint="eastAsia"/>
            <w:szCs w:val="21"/>
          </w:rPr>
          <w:fldChar w:fldCharType="separate"/>
        </w:r>
        <w:r w:rsidR="002D294D">
          <w:rPr>
            <w:rFonts w:ascii="宋体" w:hAnsi="宋体" w:cs="宋体" w:hint="eastAsia"/>
            <w:szCs w:val="21"/>
          </w:rPr>
          <w:t>35</w:t>
        </w:r>
        <w:r>
          <w:rPr>
            <w:rFonts w:ascii="宋体" w:hAnsi="宋体" w:cs="宋体" w:hint="eastAsia"/>
            <w:szCs w:val="21"/>
          </w:rPr>
          <w:fldChar w:fldCharType="end"/>
        </w:r>
      </w:hyperlink>
    </w:p>
    <w:p w:rsidR="008A05EA" w:rsidRDefault="00917261">
      <w:pPr>
        <w:pStyle w:val="10"/>
        <w:tabs>
          <w:tab w:val="clear" w:pos="8715"/>
          <w:tab w:val="right" w:leader="dot" w:pos="9027"/>
        </w:tabs>
        <w:spacing w:after="156"/>
        <w:rPr>
          <w:rFonts w:ascii="宋体" w:hAnsi="宋体" w:cs="宋体"/>
          <w:b w:val="0"/>
          <w:sz w:val="21"/>
          <w:szCs w:val="21"/>
        </w:rPr>
      </w:pPr>
      <w:hyperlink w:anchor="_Toc2096" w:history="1">
        <w:r w:rsidR="002D294D">
          <w:rPr>
            <w:rFonts w:ascii="宋体" w:hAnsi="宋体" w:cs="宋体" w:hint="eastAsia"/>
            <w:b w:val="0"/>
            <w:sz w:val="21"/>
            <w:szCs w:val="21"/>
          </w:rPr>
          <w:t>第五章技术规格书</w:t>
        </w:r>
        <w:r w:rsidR="002D294D">
          <w:rPr>
            <w:rFonts w:ascii="宋体" w:hAnsi="宋体" w:cs="宋体" w:hint="eastAsia"/>
            <w:b w:val="0"/>
            <w:sz w:val="21"/>
            <w:szCs w:val="21"/>
          </w:rPr>
          <w:tab/>
        </w:r>
        <w:r>
          <w:rPr>
            <w:rFonts w:ascii="宋体" w:hAnsi="宋体" w:cs="宋体" w:hint="eastAsia"/>
            <w:b w:val="0"/>
            <w:sz w:val="21"/>
            <w:szCs w:val="21"/>
          </w:rPr>
          <w:fldChar w:fldCharType="begin"/>
        </w:r>
        <w:r w:rsidR="002D294D">
          <w:rPr>
            <w:rFonts w:ascii="宋体" w:hAnsi="宋体" w:cs="宋体" w:hint="eastAsia"/>
            <w:b w:val="0"/>
            <w:sz w:val="21"/>
            <w:szCs w:val="21"/>
          </w:rPr>
          <w:instrText xml:space="preserve"> PAGEREF _Toc2096 </w:instrText>
        </w:r>
        <w:r>
          <w:rPr>
            <w:rFonts w:ascii="宋体" w:hAnsi="宋体" w:cs="宋体" w:hint="eastAsia"/>
            <w:b w:val="0"/>
            <w:sz w:val="21"/>
            <w:szCs w:val="21"/>
          </w:rPr>
          <w:fldChar w:fldCharType="separate"/>
        </w:r>
        <w:r w:rsidR="002D294D">
          <w:rPr>
            <w:rFonts w:ascii="宋体" w:hAnsi="宋体" w:cs="宋体" w:hint="eastAsia"/>
            <w:b w:val="0"/>
            <w:sz w:val="21"/>
            <w:szCs w:val="21"/>
          </w:rPr>
          <w:t>37</w:t>
        </w:r>
        <w:r>
          <w:rPr>
            <w:rFonts w:ascii="宋体" w:hAnsi="宋体" w:cs="宋体" w:hint="eastAsia"/>
            <w:b w:val="0"/>
            <w:sz w:val="21"/>
            <w:szCs w:val="21"/>
          </w:rPr>
          <w:fldChar w:fldCharType="end"/>
        </w:r>
      </w:hyperlink>
    </w:p>
    <w:p w:rsidR="008A05EA" w:rsidRDefault="00917261">
      <w:pPr>
        <w:pStyle w:val="21"/>
        <w:tabs>
          <w:tab w:val="right" w:leader="dot" w:pos="9027"/>
        </w:tabs>
        <w:rPr>
          <w:rFonts w:ascii="宋体" w:hAnsi="宋体" w:cs="宋体"/>
          <w:szCs w:val="21"/>
        </w:rPr>
      </w:pPr>
      <w:hyperlink w:anchor="_Toc20162" w:history="1">
        <w:r w:rsidR="002D294D">
          <w:rPr>
            <w:rFonts w:ascii="宋体" w:hAnsi="宋体" w:cs="宋体" w:hint="eastAsia"/>
            <w:szCs w:val="21"/>
          </w:rPr>
          <w:t>一、总则</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_Toc20162 </w:instrText>
        </w:r>
        <w:r>
          <w:rPr>
            <w:rFonts w:ascii="宋体" w:hAnsi="宋体" w:cs="宋体" w:hint="eastAsia"/>
            <w:szCs w:val="21"/>
          </w:rPr>
          <w:fldChar w:fldCharType="separate"/>
        </w:r>
        <w:r w:rsidR="002D294D">
          <w:rPr>
            <w:rFonts w:ascii="宋体" w:hAnsi="宋体" w:cs="宋体" w:hint="eastAsia"/>
            <w:szCs w:val="21"/>
          </w:rPr>
          <w:t>38</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0886" w:history="1">
        <w:r w:rsidR="002D294D">
          <w:rPr>
            <w:rFonts w:ascii="宋体" w:hAnsi="宋体" w:cs="宋体" w:hint="eastAsia"/>
            <w:szCs w:val="21"/>
          </w:rPr>
          <w:t>二、设备配置及技术要求</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_Toc20886 </w:instrText>
        </w:r>
        <w:r>
          <w:rPr>
            <w:rFonts w:ascii="宋体" w:hAnsi="宋体" w:cs="宋体" w:hint="eastAsia"/>
            <w:szCs w:val="21"/>
          </w:rPr>
          <w:fldChar w:fldCharType="separate"/>
        </w:r>
        <w:r w:rsidR="002D294D">
          <w:rPr>
            <w:rFonts w:ascii="宋体" w:hAnsi="宋体" w:cs="宋体" w:hint="eastAsia"/>
            <w:szCs w:val="21"/>
          </w:rPr>
          <w:t>39</w:t>
        </w:r>
        <w:r>
          <w:rPr>
            <w:rFonts w:ascii="宋体" w:hAnsi="宋体" w:cs="宋体" w:hint="eastAsia"/>
            <w:szCs w:val="21"/>
          </w:rPr>
          <w:fldChar w:fldCharType="end"/>
        </w:r>
      </w:hyperlink>
    </w:p>
    <w:p w:rsidR="008A05EA" w:rsidRDefault="00917261">
      <w:pPr>
        <w:pStyle w:val="10"/>
        <w:tabs>
          <w:tab w:val="clear" w:pos="8715"/>
          <w:tab w:val="right" w:leader="dot" w:pos="9027"/>
        </w:tabs>
        <w:spacing w:after="156"/>
        <w:rPr>
          <w:rFonts w:ascii="宋体" w:hAnsi="宋体" w:cs="宋体"/>
          <w:b w:val="0"/>
          <w:sz w:val="21"/>
          <w:szCs w:val="21"/>
        </w:rPr>
      </w:pPr>
      <w:hyperlink w:anchor="_Toc7280" w:history="1">
        <w:r w:rsidR="002D294D">
          <w:rPr>
            <w:rFonts w:ascii="宋体" w:hAnsi="宋体" w:cs="宋体" w:hint="eastAsia"/>
            <w:b w:val="0"/>
            <w:sz w:val="21"/>
            <w:szCs w:val="21"/>
          </w:rPr>
          <w:t>第六章评标标准和方法</w:t>
        </w:r>
        <w:r w:rsidR="002D294D">
          <w:rPr>
            <w:rFonts w:ascii="宋体" w:hAnsi="宋体" w:cs="宋体" w:hint="eastAsia"/>
            <w:b w:val="0"/>
            <w:sz w:val="21"/>
            <w:szCs w:val="21"/>
          </w:rPr>
          <w:tab/>
        </w:r>
        <w:r>
          <w:rPr>
            <w:rFonts w:ascii="宋体" w:hAnsi="宋体" w:cs="宋体" w:hint="eastAsia"/>
            <w:b w:val="0"/>
            <w:sz w:val="21"/>
            <w:szCs w:val="21"/>
          </w:rPr>
          <w:fldChar w:fldCharType="begin"/>
        </w:r>
        <w:r w:rsidR="002D294D">
          <w:rPr>
            <w:rFonts w:ascii="宋体" w:hAnsi="宋体" w:cs="宋体" w:hint="eastAsia"/>
            <w:b w:val="0"/>
            <w:sz w:val="21"/>
            <w:szCs w:val="21"/>
          </w:rPr>
          <w:instrText xml:space="preserve"> PAGEREF _Toc7280 </w:instrText>
        </w:r>
        <w:r>
          <w:rPr>
            <w:rFonts w:ascii="宋体" w:hAnsi="宋体" w:cs="宋体" w:hint="eastAsia"/>
            <w:b w:val="0"/>
            <w:sz w:val="21"/>
            <w:szCs w:val="21"/>
          </w:rPr>
          <w:fldChar w:fldCharType="separate"/>
        </w:r>
        <w:r w:rsidR="002D294D">
          <w:rPr>
            <w:rFonts w:ascii="宋体" w:hAnsi="宋体" w:cs="宋体" w:hint="eastAsia"/>
            <w:b w:val="0"/>
            <w:sz w:val="21"/>
            <w:szCs w:val="21"/>
          </w:rPr>
          <w:t>42</w:t>
        </w:r>
        <w:r>
          <w:rPr>
            <w:rFonts w:ascii="宋体" w:hAnsi="宋体" w:cs="宋体" w:hint="eastAsia"/>
            <w:b w:val="0"/>
            <w:sz w:val="21"/>
            <w:szCs w:val="21"/>
          </w:rPr>
          <w:fldChar w:fldCharType="end"/>
        </w:r>
      </w:hyperlink>
    </w:p>
    <w:p w:rsidR="008A05EA" w:rsidRDefault="00917261">
      <w:pPr>
        <w:pStyle w:val="21"/>
        <w:tabs>
          <w:tab w:val="right" w:leader="dot" w:pos="9027"/>
        </w:tabs>
        <w:rPr>
          <w:rFonts w:ascii="宋体" w:hAnsi="宋体" w:cs="宋体"/>
          <w:szCs w:val="21"/>
        </w:rPr>
      </w:pPr>
      <w:hyperlink w:anchor="_Toc32020" w:history="1">
        <w:r w:rsidR="002D294D">
          <w:rPr>
            <w:rFonts w:ascii="宋体" w:hAnsi="宋体" w:cs="宋体" w:hint="eastAsia"/>
            <w:szCs w:val="21"/>
          </w:rPr>
          <w:t>一、评标方法</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_Toc32020 </w:instrText>
        </w:r>
        <w:r>
          <w:rPr>
            <w:rFonts w:ascii="宋体" w:hAnsi="宋体" w:cs="宋体" w:hint="eastAsia"/>
            <w:szCs w:val="21"/>
          </w:rPr>
          <w:fldChar w:fldCharType="separate"/>
        </w:r>
        <w:r w:rsidR="002D294D">
          <w:rPr>
            <w:rFonts w:ascii="宋体" w:hAnsi="宋体" w:cs="宋体" w:hint="eastAsia"/>
            <w:szCs w:val="21"/>
          </w:rPr>
          <w:t>43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9732" w:history="1">
        <w:r w:rsidR="002D294D">
          <w:rPr>
            <w:rFonts w:ascii="宋体" w:hAnsi="宋体" w:cs="宋体" w:hint="eastAsia"/>
            <w:szCs w:val="21"/>
          </w:rPr>
          <w:t>二、投标文件的初审</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_Toc9732 </w:instrText>
        </w:r>
        <w:r>
          <w:rPr>
            <w:rFonts w:ascii="宋体" w:hAnsi="宋体" w:cs="宋体" w:hint="eastAsia"/>
            <w:szCs w:val="21"/>
          </w:rPr>
          <w:fldChar w:fldCharType="separate"/>
        </w:r>
        <w:r w:rsidR="002D294D">
          <w:rPr>
            <w:rFonts w:ascii="宋体" w:hAnsi="宋体" w:cs="宋体" w:hint="eastAsia"/>
            <w:szCs w:val="21"/>
          </w:rPr>
          <w:t>43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4395" w:history="1">
        <w:r w:rsidR="002D294D">
          <w:rPr>
            <w:rFonts w:ascii="宋体" w:hAnsi="宋体" w:cs="宋体" w:hint="eastAsia"/>
            <w:szCs w:val="21"/>
          </w:rPr>
          <w:t>三、评标原则、标准和方法</w:t>
        </w:r>
        <w:r w:rsidR="002D294D">
          <w:rPr>
            <w:rFonts w:ascii="宋体" w:hAnsi="宋体" w:cs="宋体" w:hint="eastAsia"/>
            <w:szCs w:val="21"/>
          </w:rPr>
          <w:tab/>
          <w:t>4</w:t>
        </w:r>
      </w:hyperlink>
      <w:r w:rsidR="002D294D">
        <w:rPr>
          <w:rFonts w:ascii="宋体" w:hAnsi="宋体" w:cs="宋体" w:hint="eastAsia"/>
          <w:szCs w:val="21"/>
        </w:rPr>
        <w:t>4</w:t>
      </w:r>
    </w:p>
    <w:p w:rsidR="008A05EA" w:rsidRDefault="00917261">
      <w:pPr>
        <w:pStyle w:val="10"/>
        <w:tabs>
          <w:tab w:val="clear" w:pos="8715"/>
          <w:tab w:val="right" w:leader="dot" w:pos="9027"/>
        </w:tabs>
        <w:spacing w:after="156"/>
        <w:rPr>
          <w:rFonts w:ascii="宋体" w:hAnsi="宋体" w:cs="宋体"/>
          <w:b w:val="0"/>
          <w:sz w:val="21"/>
          <w:szCs w:val="21"/>
        </w:rPr>
      </w:pPr>
      <w:hyperlink w:anchor="_Toc6431" w:history="1">
        <w:r w:rsidR="002D294D">
          <w:rPr>
            <w:rFonts w:ascii="宋体" w:hAnsi="宋体" w:cs="宋体" w:hint="eastAsia"/>
            <w:b w:val="0"/>
            <w:sz w:val="21"/>
            <w:szCs w:val="21"/>
          </w:rPr>
          <w:t>第七章投标文件格式</w:t>
        </w:r>
        <w:r w:rsidR="002D294D">
          <w:rPr>
            <w:rFonts w:ascii="宋体" w:hAnsi="宋体" w:cs="宋体" w:hint="eastAsia"/>
            <w:b w:val="0"/>
            <w:sz w:val="21"/>
            <w:szCs w:val="21"/>
          </w:rPr>
          <w:tab/>
          <w:t>4</w:t>
        </w:r>
      </w:hyperlink>
      <w:r w:rsidR="002D294D">
        <w:rPr>
          <w:rFonts w:ascii="宋体" w:hAnsi="宋体" w:cs="宋体" w:hint="eastAsia"/>
          <w:b w:val="0"/>
          <w:sz w:val="21"/>
          <w:szCs w:val="21"/>
        </w:rPr>
        <w:t>7</w:t>
      </w:r>
    </w:p>
    <w:p w:rsidR="008A05EA" w:rsidRDefault="00917261">
      <w:pPr>
        <w:pStyle w:val="21"/>
        <w:tabs>
          <w:tab w:val="right" w:leader="dot" w:pos="9027"/>
        </w:tabs>
        <w:rPr>
          <w:rFonts w:ascii="宋体" w:hAnsi="宋体" w:cs="宋体"/>
          <w:szCs w:val="21"/>
        </w:rPr>
      </w:pPr>
      <w:hyperlink w:anchor="_Toc29912" w:history="1">
        <w:r w:rsidR="002D294D">
          <w:rPr>
            <w:rFonts w:ascii="宋体" w:hAnsi="宋体" w:cs="宋体" w:hint="eastAsia"/>
            <w:szCs w:val="21"/>
          </w:rPr>
          <w:t>一、封面格式</w:t>
        </w:r>
        <w:r w:rsidR="002D294D">
          <w:rPr>
            <w:rFonts w:ascii="宋体" w:hAnsi="宋体" w:cs="宋体" w:hint="eastAsia"/>
            <w:szCs w:val="21"/>
          </w:rPr>
          <w:tab/>
          <w:t>4</w:t>
        </w:r>
      </w:hyperlink>
      <w:r w:rsidR="002D294D">
        <w:rPr>
          <w:rFonts w:ascii="宋体" w:hAnsi="宋体" w:cs="宋体" w:hint="eastAsia"/>
          <w:szCs w:val="21"/>
        </w:rPr>
        <w:t>8</w:t>
      </w:r>
    </w:p>
    <w:p w:rsidR="008A05EA" w:rsidRDefault="00917261">
      <w:pPr>
        <w:pStyle w:val="21"/>
        <w:tabs>
          <w:tab w:val="right" w:leader="dot" w:pos="9027"/>
        </w:tabs>
        <w:rPr>
          <w:rFonts w:ascii="宋体" w:hAnsi="宋体" w:cs="宋体"/>
          <w:szCs w:val="21"/>
        </w:rPr>
      </w:pPr>
      <w:hyperlink w:anchor="_Toc22397" w:history="1">
        <w:r w:rsidR="002D294D">
          <w:rPr>
            <w:rFonts w:ascii="宋体" w:hAnsi="宋体" w:cs="宋体" w:hint="eastAsia"/>
            <w:szCs w:val="21"/>
          </w:rPr>
          <w:t>二、目录格式</w:t>
        </w:r>
        <w:r w:rsidR="002D294D">
          <w:rPr>
            <w:rFonts w:ascii="宋体" w:hAnsi="宋体" w:cs="宋体" w:hint="eastAsia"/>
            <w:szCs w:val="21"/>
          </w:rPr>
          <w:tab/>
          <w:t>4</w:t>
        </w:r>
      </w:hyperlink>
      <w:r w:rsidR="002D294D">
        <w:rPr>
          <w:rFonts w:ascii="宋体" w:hAnsi="宋体" w:cs="宋体" w:hint="eastAsia"/>
          <w:szCs w:val="21"/>
        </w:rPr>
        <w:t>9</w:t>
      </w:r>
    </w:p>
    <w:p w:rsidR="008A05EA" w:rsidRDefault="00917261">
      <w:pPr>
        <w:pStyle w:val="21"/>
        <w:tabs>
          <w:tab w:val="right" w:leader="dot" w:pos="9027"/>
        </w:tabs>
        <w:rPr>
          <w:rFonts w:ascii="宋体" w:hAnsi="宋体" w:cs="宋体"/>
          <w:szCs w:val="21"/>
        </w:rPr>
      </w:pPr>
      <w:hyperlink w:anchor="_Toc22994" w:history="1">
        <w:r w:rsidR="002D294D">
          <w:rPr>
            <w:rFonts w:ascii="宋体" w:hAnsi="宋体" w:cs="宋体" w:hint="eastAsia"/>
            <w:szCs w:val="21"/>
          </w:rPr>
          <w:t>三、投标函格式</w:t>
        </w:r>
        <w:r w:rsidR="002D294D">
          <w:rPr>
            <w:rFonts w:ascii="宋体" w:hAnsi="宋体" w:cs="宋体" w:hint="eastAsia"/>
            <w:szCs w:val="21"/>
          </w:rPr>
          <w:tab/>
          <w:t>5</w:t>
        </w:r>
      </w:hyperlink>
      <w:r w:rsidR="002D294D">
        <w:rPr>
          <w:rFonts w:ascii="宋体" w:hAnsi="宋体" w:cs="宋体" w:hint="eastAsia"/>
          <w:szCs w:val="21"/>
        </w:rPr>
        <w:t>0</w:t>
      </w:r>
    </w:p>
    <w:p w:rsidR="008A05EA" w:rsidRDefault="00917261">
      <w:pPr>
        <w:pStyle w:val="21"/>
        <w:tabs>
          <w:tab w:val="right" w:leader="dot" w:pos="9027"/>
        </w:tabs>
        <w:rPr>
          <w:rFonts w:ascii="宋体" w:hAnsi="宋体" w:cs="宋体"/>
          <w:szCs w:val="21"/>
        </w:rPr>
      </w:pPr>
      <w:hyperlink w:anchor="_Toc28922" w:history="1">
        <w:r w:rsidR="002D294D">
          <w:rPr>
            <w:rFonts w:ascii="宋体" w:hAnsi="宋体" w:cs="宋体" w:hint="eastAsia"/>
            <w:szCs w:val="21"/>
          </w:rPr>
          <w:t>四、投标一览表格式</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_Toc28922 </w:instrText>
        </w:r>
        <w:r>
          <w:rPr>
            <w:rFonts w:ascii="宋体" w:hAnsi="宋体" w:cs="宋体" w:hint="eastAsia"/>
            <w:szCs w:val="21"/>
          </w:rPr>
          <w:fldChar w:fldCharType="separate"/>
        </w:r>
        <w:r w:rsidR="002D294D">
          <w:rPr>
            <w:rFonts w:ascii="宋体" w:hAnsi="宋体" w:cs="宋体" w:hint="eastAsia"/>
            <w:szCs w:val="21"/>
          </w:rPr>
          <w:t>52</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4904" w:history="1">
        <w:r w:rsidR="002D294D">
          <w:rPr>
            <w:rFonts w:ascii="宋体" w:hAnsi="宋体" w:cs="宋体" w:hint="eastAsia"/>
            <w:szCs w:val="21"/>
          </w:rPr>
          <w:t>五、分项报价表格式</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_Toc14904 </w:instrText>
        </w:r>
        <w:r>
          <w:rPr>
            <w:rFonts w:ascii="宋体" w:hAnsi="宋体" w:cs="宋体" w:hint="eastAsia"/>
            <w:szCs w:val="21"/>
          </w:rPr>
          <w:fldChar w:fldCharType="separate"/>
        </w:r>
        <w:r w:rsidR="002D294D">
          <w:rPr>
            <w:rFonts w:ascii="宋体" w:hAnsi="宋体" w:cs="宋体" w:hint="eastAsia"/>
            <w:szCs w:val="21"/>
          </w:rPr>
          <w:t>53</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4027" w:history="1">
        <w:r w:rsidR="002D294D">
          <w:rPr>
            <w:rFonts w:ascii="宋体" w:hAnsi="宋体" w:cs="宋体" w:hint="eastAsia"/>
            <w:szCs w:val="21"/>
          </w:rPr>
          <w:t>六、</w:t>
        </w:r>
      </w:hyperlink>
      <w:hyperlink w:anchor="_Toc27355" w:history="1">
        <w:r w:rsidR="002D294D">
          <w:rPr>
            <w:rFonts w:ascii="宋体" w:hAnsi="宋体" w:cs="宋体" w:hint="eastAsia"/>
            <w:szCs w:val="21"/>
          </w:rPr>
          <w:t>资格证明资料</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_Toc27355 </w:instrText>
        </w:r>
        <w:r>
          <w:rPr>
            <w:rFonts w:ascii="宋体" w:hAnsi="宋体" w:cs="宋体" w:hint="eastAsia"/>
            <w:szCs w:val="21"/>
          </w:rPr>
          <w:fldChar w:fldCharType="separate"/>
        </w:r>
        <w:r w:rsidR="002D294D">
          <w:rPr>
            <w:rFonts w:ascii="宋体" w:hAnsi="宋体" w:cs="宋体" w:hint="eastAsia"/>
            <w:szCs w:val="21"/>
          </w:rPr>
          <w:t>54</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31039" w:history="1">
        <w:r w:rsidR="002D294D">
          <w:rPr>
            <w:rFonts w:ascii="宋体" w:hAnsi="宋体" w:cs="宋体" w:hint="eastAsia"/>
            <w:szCs w:val="21"/>
          </w:rPr>
          <w:t>七、技术规格偏离表格式</w:t>
        </w:r>
        <w:r w:rsidR="002D294D">
          <w:rPr>
            <w:rFonts w:ascii="宋体" w:hAnsi="宋体" w:cs="宋体" w:hint="eastAsia"/>
            <w:szCs w:val="21"/>
          </w:rPr>
          <w:tab/>
          <w:t>5</w:t>
        </w:r>
      </w:hyperlink>
      <w:r w:rsidR="002D294D">
        <w:rPr>
          <w:rFonts w:ascii="宋体" w:hAnsi="宋体" w:cs="宋体" w:hint="eastAsia"/>
          <w:szCs w:val="21"/>
        </w:rPr>
        <w:t>9</w:t>
      </w:r>
    </w:p>
    <w:p w:rsidR="008A05EA" w:rsidRDefault="002D294D">
      <w:pPr>
        <w:pStyle w:val="21"/>
        <w:tabs>
          <w:tab w:val="right" w:leader="dot" w:pos="9027"/>
        </w:tabs>
        <w:rPr>
          <w:rFonts w:ascii="宋体" w:hAnsi="宋体" w:cs="宋体"/>
          <w:szCs w:val="21"/>
        </w:rPr>
      </w:pPr>
      <w:r>
        <w:rPr>
          <w:rFonts w:hint="eastAsia"/>
        </w:rPr>
        <w:t>八</w:t>
      </w:r>
      <w:hyperlink w:anchor="_Toc5767" w:history="1">
        <w:r>
          <w:rPr>
            <w:rFonts w:ascii="宋体" w:hAnsi="宋体" w:cs="宋体" w:hint="eastAsia"/>
            <w:szCs w:val="21"/>
          </w:rPr>
          <w:t>、商务条款偏离表</w:t>
        </w:r>
        <w:r>
          <w:rPr>
            <w:rFonts w:ascii="宋体" w:hAnsi="宋体" w:cs="宋体" w:hint="eastAsia"/>
            <w:szCs w:val="21"/>
          </w:rPr>
          <w:tab/>
        </w:r>
        <w:r w:rsidR="00917261">
          <w:rPr>
            <w:rFonts w:ascii="宋体" w:hAnsi="宋体" w:cs="宋体" w:hint="eastAsia"/>
            <w:szCs w:val="21"/>
          </w:rPr>
          <w:fldChar w:fldCharType="begin"/>
        </w:r>
        <w:r>
          <w:rPr>
            <w:rFonts w:ascii="宋体" w:hAnsi="宋体" w:cs="宋体" w:hint="eastAsia"/>
            <w:szCs w:val="21"/>
          </w:rPr>
          <w:instrText xml:space="preserve"> PAGEREF _Toc5767 </w:instrText>
        </w:r>
        <w:r w:rsidR="00917261">
          <w:rPr>
            <w:rFonts w:ascii="宋体" w:hAnsi="宋体" w:cs="宋体" w:hint="eastAsia"/>
            <w:szCs w:val="21"/>
          </w:rPr>
          <w:fldChar w:fldCharType="separate"/>
        </w:r>
        <w:r>
          <w:rPr>
            <w:rFonts w:ascii="宋体" w:hAnsi="宋体" w:cs="宋体" w:hint="eastAsia"/>
            <w:szCs w:val="21"/>
          </w:rPr>
          <w:t>60</w:t>
        </w:r>
        <w:r w:rsidR="00917261">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9655" w:history="1">
        <w:r w:rsidR="002D294D">
          <w:rPr>
            <w:rFonts w:ascii="宋体" w:hAnsi="宋体" w:cs="宋体" w:hint="eastAsia"/>
            <w:szCs w:val="21"/>
          </w:rPr>
          <w:t>九、投标设备技术性能指标的详细描述</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_Toc19655 </w:instrText>
        </w:r>
        <w:r>
          <w:rPr>
            <w:rFonts w:ascii="宋体" w:hAnsi="宋体" w:cs="宋体" w:hint="eastAsia"/>
            <w:szCs w:val="21"/>
          </w:rPr>
          <w:fldChar w:fldCharType="separate"/>
        </w:r>
        <w:r w:rsidR="002D294D">
          <w:rPr>
            <w:rFonts w:ascii="宋体" w:hAnsi="宋体" w:cs="宋体" w:hint="eastAsia"/>
            <w:szCs w:val="21"/>
          </w:rPr>
          <w:t>61</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417" w:history="1">
        <w:r w:rsidR="002D294D">
          <w:rPr>
            <w:rFonts w:ascii="宋体" w:hAnsi="宋体" w:cs="宋体" w:hint="eastAsia"/>
            <w:szCs w:val="21"/>
          </w:rPr>
          <w:t>十、技术支持资料（格式不限）</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_Toc2417 </w:instrText>
        </w:r>
        <w:r>
          <w:rPr>
            <w:rFonts w:ascii="宋体" w:hAnsi="宋体" w:cs="宋体" w:hint="eastAsia"/>
            <w:szCs w:val="21"/>
          </w:rPr>
          <w:fldChar w:fldCharType="separate"/>
        </w:r>
        <w:r w:rsidR="002D294D">
          <w:rPr>
            <w:rFonts w:ascii="宋体" w:hAnsi="宋体" w:cs="宋体" w:hint="eastAsia"/>
            <w:szCs w:val="21"/>
          </w:rPr>
          <w:t>61</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22559" w:history="1">
        <w:r w:rsidR="002D294D">
          <w:rPr>
            <w:rFonts w:ascii="宋体" w:hAnsi="宋体" w:cs="宋体" w:hint="eastAsia"/>
            <w:szCs w:val="21"/>
          </w:rPr>
          <w:t>十一、技术方案和质保、服务方案（格式不限）</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_Toc22559 </w:instrText>
        </w:r>
        <w:r>
          <w:rPr>
            <w:rFonts w:ascii="宋体" w:hAnsi="宋体" w:cs="宋体" w:hint="eastAsia"/>
            <w:szCs w:val="21"/>
          </w:rPr>
          <w:fldChar w:fldCharType="separate"/>
        </w:r>
        <w:r w:rsidR="002D294D">
          <w:rPr>
            <w:rFonts w:ascii="宋体" w:hAnsi="宋体" w:cs="宋体" w:hint="eastAsia"/>
            <w:szCs w:val="21"/>
          </w:rPr>
          <w:t>61</w:t>
        </w:r>
        <w:r>
          <w:rPr>
            <w:rFonts w:ascii="宋体" w:hAnsi="宋体" w:cs="宋体" w:hint="eastAsia"/>
            <w:szCs w:val="21"/>
          </w:rPr>
          <w:fldChar w:fldCharType="end"/>
        </w:r>
      </w:hyperlink>
    </w:p>
    <w:p w:rsidR="008A05EA" w:rsidRDefault="00917261">
      <w:pPr>
        <w:pStyle w:val="21"/>
        <w:tabs>
          <w:tab w:val="right" w:leader="dot" w:pos="9027"/>
        </w:tabs>
        <w:rPr>
          <w:rFonts w:ascii="宋体" w:hAnsi="宋体" w:cs="宋体"/>
          <w:szCs w:val="21"/>
        </w:rPr>
      </w:pPr>
      <w:hyperlink w:anchor="_Toc13635" w:history="1">
        <w:r w:rsidR="002D294D">
          <w:rPr>
            <w:rFonts w:ascii="宋体" w:hAnsi="宋体" w:cs="宋体" w:hint="eastAsia"/>
            <w:szCs w:val="21"/>
          </w:rPr>
          <w:t>十二、其它资料（格式不限）</w:t>
        </w:r>
        <w:r w:rsidR="002D294D">
          <w:rPr>
            <w:rFonts w:ascii="宋体" w:hAnsi="宋体" w:cs="宋体" w:hint="eastAsia"/>
            <w:szCs w:val="21"/>
          </w:rPr>
          <w:tab/>
        </w:r>
        <w:r>
          <w:rPr>
            <w:rFonts w:ascii="宋体" w:hAnsi="宋体" w:cs="宋体" w:hint="eastAsia"/>
            <w:szCs w:val="21"/>
          </w:rPr>
          <w:fldChar w:fldCharType="begin"/>
        </w:r>
        <w:r w:rsidR="002D294D">
          <w:rPr>
            <w:rFonts w:ascii="宋体" w:hAnsi="宋体" w:cs="宋体" w:hint="eastAsia"/>
            <w:szCs w:val="21"/>
          </w:rPr>
          <w:instrText xml:space="preserve"> PAGEREF _Toc13635 </w:instrText>
        </w:r>
        <w:r>
          <w:rPr>
            <w:rFonts w:ascii="宋体" w:hAnsi="宋体" w:cs="宋体" w:hint="eastAsia"/>
            <w:szCs w:val="21"/>
          </w:rPr>
          <w:fldChar w:fldCharType="separate"/>
        </w:r>
        <w:r w:rsidR="002D294D">
          <w:rPr>
            <w:rFonts w:ascii="宋体" w:hAnsi="宋体" w:cs="宋体" w:hint="eastAsia"/>
            <w:szCs w:val="21"/>
          </w:rPr>
          <w:t>61</w:t>
        </w:r>
        <w:r>
          <w:rPr>
            <w:rFonts w:ascii="宋体" w:hAnsi="宋体" w:cs="宋体" w:hint="eastAsia"/>
            <w:szCs w:val="21"/>
          </w:rPr>
          <w:fldChar w:fldCharType="end"/>
        </w:r>
      </w:hyperlink>
    </w:p>
    <w:p w:rsidR="008A05EA" w:rsidRDefault="00917261">
      <w:pPr>
        <w:jc w:val="center"/>
        <w:rPr>
          <w:rFonts w:ascii="宋体" w:hAnsi="宋体" w:cs="宋体"/>
          <w:szCs w:val="21"/>
        </w:rPr>
      </w:pPr>
      <w:r>
        <w:rPr>
          <w:rFonts w:ascii="宋体" w:hAnsi="宋体" w:cs="宋体" w:hint="eastAsia"/>
          <w:szCs w:val="21"/>
        </w:rPr>
        <w:fldChar w:fldCharType="end"/>
      </w:r>
    </w:p>
    <w:p w:rsidR="008A05EA" w:rsidRDefault="008A05EA">
      <w:pPr>
        <w:spacing w:line="360" w:lineRule="auto"/>
        <w:jc w:val="center"/>
        <w:rPr>
          <w:rFonts w:eastAsia="楷体"/>
          <w:sz w:val="32"/>
        </w:rPr>
      </w:pPr>
    </w:p>
    <w:p w:rsidR="008A05EA" w:rsidRDefault="008A05EA">
      <w:pPr>
        <w:spacing w:line="360" w:lineRule="auto"/>
        <w:jc w:val="center"/>
        <w:rPr>
          <w:rFonts w:eastAsia="楷体"/>
          <w:sz w:val="32"/>
        </w:rPr>
        <w:sectPr w:rsidR="008A05EA">
          <w:headerReference w:type="default" r:id="rId11"/>
          <w:footerReference w:type="default" r:id="rId12"/>
          <w:pgSz w:w="11907" w:h="16839"/>
          <w:pgMar w:top="1080" w:right="1440" w:bottom="1080" w:left="1440" w:header="851" w:footer="992" w:gutter="0"/>
          <w:cols w:space="720"/>
          <w:docGrid w:type="lines" w:linePitch="312"/>
        </w:sectPr>
      </w:pPr>
    </w:p>
    <w:p w:rsidR="008A05EA" w:rsidRDefault="008A05EA">
      <w:pPr>
        <w:spacing w:line="360" w:lineRule="auto"/>
        <w:jc w:val="center"/>
        <w:rPr>
          <w:rFonts w:eastAsia="楷体"/>
          <w:sz w:val="84"/>
          <w:szCs w:val="84"/>
        </w:rPr>
      </w:pPr>
      <w:bookmarkStart w:id="1" w:name="_Toc14491"/>
      <w:bookmarkStart w:id="2" w:name="_Toc11935402"/>
      <w:bookmarkStart w:id="3" w:name="_Toc26449589"/>
      <w:bookmarkStart w:id="4" w:name="_Toc28977"/>
      <w:bookmarkStart w:id="5" w:name="_Toc26449661"/>
      <w:bookmarkStart w:id="6" w:name="_Toc132075215"/>
      <w:bookmarkStart w:id="7" w:name="_Toc16760"/>
    </w:p>
    <w:p w:rsidR="008A05EA" w:rsidRDefault="008A05EA">
      <w:pPr>
        <w:pStyle w:val="1"/>
        <w:rPr>
          <w:color w:val="auto"/>
          <w:sz w:val="84"/>
          <w:szCs w:val="84"/>
        </w:rPr>
      </w:pPr>
    </w:p>
    <w:p w:rsidR="008A05EA" w:rsidRDefault="008A05EA">
      <w:pPr>
        <w:pStyle w:val="1"/>
        <w:rPr>
          <w:color w:val="auto"/>
          <w:sz w:val="84"/>
          <w:szCs w:val="84"/>
        </w:rPr>
      </w:pPr>
    </w:p>
    <w:p w:rsidR="008A05EA" w:rsidRDefault="002D294D">
      <w:pPr>
        <w:pStyle w:val="1"/>
      </w:pPr>
      <w:bookmarkStart w:id="8" w:name="_Toc26448"/>
      <w:r>
        <w:rPr>
          <w:rFonts w:hint="eastAsia"/>
        </w:rPr>
        <w:t>第一章投标邀请</w:t>
      </w:r>
      <w:bookmarkEnd w:id="1"/>
      <w:bookmarkEnd w:id="2"/>
      <w:bookmarkEnd w:id="3"/>
      <w:bookmarkEnd w:id="4"/>
      <w:bookmarkEnd w:id="5"/>
      <w:bookmarkEnd w:id="6"/>
      <w:bookmarkEnd w:id="7"/>
      <w:bookmarkEnd w:id="8"/>
    </w:p>
    <w:p w:rsidR="008A05EA" w:rsidRDefault="008A05EA">
      <w:pPr>
        <w:rPr>
          <w:sz w:val="72"/>
          <w:szCs w:val="72"/>
        </w:rPr>
      </w:pPr>
    </w:p>
    <w:p w:rsidR="008A05EA" w:rsidRDefault="002D294D">
      <w:pPr>
        <w:jc w:val="center"/>
        <w:rPr>
          <w:sz w:val="24"/>
        </w:rPr>
      </w:pPr>
      <w:r>
        <w:rPr>
          <w:rFonts w:eastAsia="黑体"/>
          <w:b/>
          <w:spacing w:val="40"/>
          <w:sz w:val="72"/>
          <w:szCs w:val="72"/>
        </w:rPr>
        <w:br w:type="page"/>
      </w:r>
      <w:r>
        <w:rPr>
          <w:rFonts w:hint="eastAsia"/>
          <w:b/>
          <w:sz w:val="32"/>
          <w:szCs w:val="32"/>
        </w:rPr>
        <w:lastRenderedPageBreak/>
        <w:t>投标邀请</w:t>
      </w:r>
    </w:p>
    <w:p w:rsidR="008A05EA" w:rsidRDefault="002D294D">
      <w:pPr>
        <w:spacing w:line="360" w:lineRule="auto"/>
        <w:ind w:firstLine="435"/>
      </w:pPr>
      <w:r>
        <w:rPr>
          <w:rFonts w:hint="eastAsia"/>
          <w:szCs w:val="21"/>
        </w:rPr>
        <w:t>恒为检验检测认证（河北）集团有限公司（以下简称招标人），就“</w:t>
      </w:r>
      <w:r w:rsidR="0068174D">
        <w:rPr>
          <w:rFonts w:ascii="宋体" w:hAnsi="宋体" w:hint="eastAsia"/>
          <w:color w:val="000000"/>
          <w:szCs w:val="21"/>
        </w:rPr>
        <w:t>高效液相色谱仪采购</w:t>
      </w:r>
      <w:r>
        <w:rPr>
          <w:rFonts w:ascii="宋体" w:hAnsi="宋体" w:hint="eastAsia"/>
          <w:color w:val="000000"/>
          <w:szCs w:val="21"/>
        </w:rPr>
        <w:t>招标项目</w:t>
      </w:r>
      <w:r>
        <w:rPr>
          <w:rFonts w:hint="eastAsia"/>
          <w:szCs w:val="21"/>
        </w:rPr>
        <w:t>”相关的产品和有关服务进行邀请招</w:t>
      </w:r>
      <w:r>
        <w:rPr>
          <w:rFonts w:hAnsi="宋体" w:hint="eastAsia"/>
          <w:szCs w:val="21"/>
        </w:rPr>
        <w:t>标</w:t>
      </w:r>
      <w:r>
        <w:rPr>
          <w:rFonts w:hint="eastAsia"/>
          <w:szCs w:val="21"/>
        </w:rPr>
        <w:t>。现邀请贵单位参与投标。</w:t>
      </w:r>
    </w:p>
    <w:p w:rsidR="008A05EA" w:rsidRDefault="002D294D">
      <w:pPr>
        <w:pStyle w:val="2"/>
        <w:rPr>
          <w:szCs w:val="21"/>
        </w:rPr>
      </w:pPr>
      <w:bookmarkStart w:id="9" w:name="_Toc27064"/>
      <w:bookmarkStart w:id="10" w:name="_Toc26130"/>
      <w:bookmarkStart w:id="11" w:name="_Toc7830"/>
      <w:r>
        <w:rPr>
          <w:rFonts w:hint="eastAsia"/>
        </w:rPr>
        <w:t>一、招标项目基本情况</w:t>
      </w:r>
      <w:bookmarkEnd w:id="9"/>
      <w:bookmarkEnd w:id="10"/>
      <w:bookmarkEnd w:id="11"/>
    </w:p>
    <w:p w:rsidR="008A05EA" w:rsidRDefault="002D294D">
      <w:pPr>
        <w:spacing w:line="360" w:lineRule="auto"/>
        <w:rPr>
          <w:rFonts w:ascii="宋体" w:hAnsi="宋体" w:cs="宋体"/>
          <w:szCs w:val="21"/>
        </w:rPr>
      </w:pPr>
      <w:r>
        <w:rPr>
          <w:rFonts w:ascii="宋体" w:hAnsi="宋体" w:cs="宋体" w:hint="eastAsia"/>
          <w:szCs w:val="21"/>
        </w:rPr>
        <w:t>1.招标编号：</w:t>
      </w:r>
      <w:r w:rsidR="0068174D">
        <w:rPr>
          <w:rFonts w:ascii="宋体" w:hAnsi="宋体" w:cs="宋体" w:hint="eastAsia"/>
          <w:szCs w:val="21"/>
        </w:rPr>
        <w:t>20230601</w:t>
      </w:r>
    </w:p>
    <w:p w:rsidR="008A05EA" w:rsidRDefault="002D294D">
      <w:pPr>
        <w:spacing w:line="360" w:lineRule="auto"/>
        <w:rPr>
          <w:rFonts w:ascii="宋体" w:hAnsi="宋体" w:cs="宋体"/>
          <w:szCs w:val="21"/>
        </w:rPr>
      </w:pPr>
      <w:r>
        <w:rPr>
          <w:rFonts w:ascii="宋体" w:hAnsi="宋体" w:cs="宋体" w:hint="eastAsia"/>
          <w:szCs w:val="21"/>
        </w:rPr>
        <w:t>2.招标项目名称：</w:t>
      </w:r>
      <w:r w:rsidR="0068174D">
        <w:rPr>
          <w:rFonts w:ascii="宋体" w:hAnsi="宋体" w:hint="eastAsia"/>
          <w:color w:val="000000"/>
          <w:szCs w:val="21"/>
        </w:rPr>
        <w:t>高效液相色谱仪采购</w:t>
      </w:r>
      <w:r>
        <w:rPr>
          <w:rFonts w:ascii="宋体" w:hAnsi="宋体" w:cs="宋体" w:hint="eastAsia"/>
          <w:color w:val="000000"/>
          <w:szCs w:val="21"/>
        </w:rPr>
        <w:t>招标项目</w:t>
      </w:r>
    </w:p>
    <w:p w:rsidR="008A05EA" w:rsidRDefault="002D294D">
      <w:pPr>
        <w:spacing w:line="360" w:lineRule="auto"/>
        <w:rPr>
          <w:rFonts w:ascii="宋体" w:hAnsi="宋体" w:cs="宋体"/>
          <w:szCs w:val="21"/>
        </w:rPr>
      </w:pPr>
      <w:r>
        <w:rPr>
          <w:rFonts w:ascii="宋体" w:hAnsi="宋体" w:cs="宋体" w:hint="eastAsia"/>
          <w:szCs w:val="21"/>
        </w:rPr>
        <w:t>3.招标采购内容：</w:t>
      </w:r>
      <w:r w:rsidR="0068174D">
        <w:rPr>
          <w:rFonts w:ascii="宋体" w:hAnsi="宋体" w:hint="eastAsia"/>
          <w:color w:val="000000"/>
          <w:szCs w:val="21"/>
        </w:rPr>
        <w:t>高效液相色谱仪采购</w:t>
      </w:r>
      <w:r>
        <w:rPr>
          <w:rFonts w:ascii="宋体" w:hAnsi="宋体" w:cs="宋体" w:hint="eastAsia"/>
          <w:szCs w:val="21"/>
        </w:rPr>
        <w:t>（具体内容详见第五章技术规格书）</w:t>
      </w:r>
    </w:p>
    <w:p w:rsidR="008A05EA" w:rsidRDefault="002D294D">
      <w:pPr>
        <w:spacing w:line="360" w:lineRule="auto"/>
        <w:rPr>
          <w:rFonts w:ascii="宋体" w:hAnsi="宋体" w:cs="宋体"/>
          <w:szCs w:val="21"/>
        </w:rPr>
      </w:pPr>
      <w:r>
        <w:rPr>
          <w:rFonts w:ascii="宋体" w:hAnsi="宋体" w:cs="宋体" w:hint="eastAsia"/>
          <w:szCs w:val="21"/>
        </w:rPr>
        <w:t>4.招标方式：邀请招标</w:t>
      </w:r>
    </w:p>
    <w:p w:rsidR="008A05EA" w:rsidRDefault="002D294D">
      <w:pPr>
        <w:spacing w:line="360" w:lineRule="auto"/>
        <w:rPr>
          <w:rFonts w:ascii="宋体" w:hAnsi="宋体" w:cs="宋体"/>
          <w:szCs w:val="21"/>
        </w:rPr>
      </w:pPr>
      <w:r>
        <w:rPr>
          <w:rFonts w:ascii="宋体" w:hAnsi="宋体" w:cs="宋体" w:hint="eastAsia"/>
          <w:szCs w:val="21"/>
        </w:rPr>
        <w:t>5.交货期：合同签订后35日历天内</w:t>
      </w:r>
      <w:r w:rsidR="00DA29B0">
        <w:rPr>
          <w:rFonts w:ascii="宋体" w:hAnsi="宋体" w:cs="宋体" w:hint="eastAsia"/>
          <w:szCs w:val="21"/>
        </w:rPr>
        <w:t>，</w:t>
      </w:r>
      <w:r w:rsidR="00DA29B0" w:rsidRPr="00F20A25">
        <w:rPr>
          <w:rFonts w:ascii="宋体" w:hAnsi="宋体" w:cs="宋体" w:hint="eastAsia"/>
          <w:szCs w:val="21"/>
          <w:highlight w:val="yellow"/>
        </w:rPr>
        <w:t>或能在该时间内提供与招标项目相同的样品机</w:t>
      </w:r>
      <w:r w:rsidR="00F20A25" w:rsidRPr="00F20A25">
        <w:rPr>
          <w:rFonts w:ascii="宋体" w:hAnsi="宋体" w:cs="宋体" w:hint="eastAsia"/>
          <w:szCs w:val="21"/>
          <w:highlight w:val="yellow"/>
        </w:rPr>
        <w:t>，以便于项目能够顺利通过</w:t>
      </w:r>
      <w:r w:rsidR="00F20A25">
        <w:rPr>
          <w:rFonts w:ascii="宋体" w:hAnsi="宋体" w:cs="宋体" w:hint="eastAsia"/>
          <w:szCs w:val="21"/>
          <w:highlight w:val="yellow"/>
        </w:rPr>
        <w:t>省CMA</w:t>
      </w:r>
      <w:r w:rsidR="00F20A25" w:rsidRPr="00F20A25">
        <w:rPr>
          <w:rFonts w:ascii="宋体" w:hAnsi="宋体" w:cs="宋体" w:hint="eastAsia"/>
          <w:szCs w:val="21"/>
          <w:highlight w:val="yellow"/>
        </w:rPr>
        <w:t>现场考核</w:t>
      </w:r>
      <w:r w:rsidR="00DA29B0" w:rsidRPr="00F20A25">
        <w:rPr>
          <w:rFonts w:ascii="宋体" w:hAnsi="宋体" w:cs="宋体" w:hint="eastAsia"/>
          <w:szCs w:val="21"/>
          <w:highlight w:val="yellow"/>
        </w:rPr>
        <w:t>。</w:t>
      </w:r>
    </w:p>
    <w:p w:rsidR="008A05EA" w:rsidRDefault="002D294D">
      <w:pPr>
        <w:spacing w:line="360" w:lineRule="auto"/>
        <w:rPr>
          <w:rFonts w:ascii="宋体" w:hAnsi="宋体" w:cs="宋体"/>
          <w:b/>
          <w:szCs w:val="21"/>
        </w:rPr>
      </w:pPr>
      <w:r>
        <w:rPr>
          <w:rFonts w:ascii="宋体" w:hAnsi="宋体" w:cs="宋体" w:hint="eastAsia"/>
          <w:b/>
          <w:szCs w:val="21"/>
        </w:rPr>
        <w:t>6.合格投标人资格</w:t>
      </w:r>
    </w:p>
    <w:p w:rsidR="008A05EA" w:rsidRDefault="002D294D">
      <w:pPr>
        <w:pStyle w:val="12"/>
        <w:spacing w:line="360" w:lineRule="auto"/>
        <w:ind w:left="0" w:firstLineChars="200" w:firstLine="420"/>
        <w:rPr>
          <w:rFonts w:ascii="宋体" w:cs="宋体"/>
          <w:szCs w:val="21"/>
        </w:rPr>
      </w:pPr>
      <w:r>
        <w:rPr>
          <w:rFonts w:ascii="宋体" w:hAnsi="宋体" w:cs="宋体" w:hint="eastAsia"/>
          <w:szCs w:val="21"/>
        </w:rPr>
        <w:t>1) 投标人应为在中华人民共和国境内合法注册的、具有独立法人资格、有能力为本项目提供相关产品及服务的企业；</w:t>
      </w:r>
    </w:p>
    <w:p w:rsidR="008A05EA" w:rsidRDefault="002D294D">
      <w:pPr>
        <w:pStyle w:val="12"/>
        <w:spacing w:line="360" w:lineRule="auto"/>
        <w:ind w:left="0" w:firstLineChars="200" w:firstLine="420"/>
        <w:rPr>
          <w:rFonts w:ascii="宋体" w:hAnsi="宋体" w:cs="宋体"/>
          <w:szCs w:val="21"/>
        </w:rPr>
      </w:pPr>
      <w:r>
        <w:rPr>
          <w:rFonts w:ascii="宋体" w:hAnsi="宋体" w:cs="宋体" w:hint="eastAsia"/>
          <w:szCs w:val="21"/>
        </w:rPr>
        <w:t>2）投标人必须从招标人获得招标文件并登记备案，否则不能参加本次招标；</w:t>
      </w:r>
    </w:p>
    <w:p w:rsidR="008A05EA" w:rsidRDefault="002D294D">
      <w:pPr>
        <w:pStyle w:val="12"/>
        <w:spacing w:line="360" w:lineRule="auto"/>
        <w:ind w:left="0" w:firstLineChars="200" w:firstLine="420"/>
        <w:rPr>
          <w:rFonts w:hAnsi="宋体" w:cs="宋体"/>
          <w:szCs w:val="21"/>
        </w:rPr>
      </w:pPr>
      <w:r>
        <w:rPr>
          <w:rFonts w:ascii="宋体" w:hAnsi="宋体" w:cs="宋体" w:hint="eastAsia"/>
          <w:szCs w:val="21"/>
        </w:rPr>
        <w:t>3）具有良好的商业信誉和健全的财务会计制度；没有处于被责令停业，投标资格被取消，财产接管、</w:t>
      </w:r>
      <w:r>
        <w:rPr>
          <w:rFonts w:hAnsi="宋体" w:cs="宋体" w:hint="eastAsia"/>
          <w:szCs w:val="21"/>
        </w:rPr>
        <w:t>冻结，破产状态；</w:t>
      </w:r>
      <w:r>
        <w:rPr>
          <w:rFonts w:hAnsi="宋体" w:cs="宋体" w:hint="eastAsia"/>
          <w:b/>
          <w:szCs w:val="21"/>
        </w:rPr>
        <w:t>须提供近三年经第三方出具的审计报告（提供资产负债表、利润表、现金流量表、所有者权益变动表即可）或近三个月银行开具的资信证明；</w:t>
      </w:r>
    </w:p>
    <w:p w:rsidR="008A05EA" w:rsidRDefault="002D294D">
      <w:pPr>
        <w:pStyle w:val="12"/>
        <w:spacing w:line="360" w:lineRule="auto"/>
        <w:ind w:left="0" w:firstLineChars="200" w:firstLine="420"/>
        <w:rPr>
          <w:rFonts w:ascii="宋体" w:hAnsi="宋体" w:cs="宋体"/>
          <w:szCs w:val="21"/>
        </w:rPr>
      </w:pPr>
      <w:r>
        <w:rPr>
          <w:rFonts w:ascii="宋体" w:hAnsi="宋体" w:cs="宋体" w:hint="eastAsia"/>
          <w:szCs w:val="21"/>
        </w:rPr>
        <w:t>4）参加此项投标活动前三年内，在经营活动中没有违法记录；须提供承诺书（格式自拟）；</w:t>
      </w:r>
    </w:p>
    <w:p w:rsidR="008A05EA" w:rsidRDefault="002D294D">
      <w:pPr>
        <w:pStyle w:val="12"/>
        <w:spacing w:line="360" w:lineRule="auto"/>
        <w:ind w:left="0" w:firstLineChars="200" w:firstLine="420"/>
        <w:rPr>
          <w:rFonts w:ascii="宋体" w:hAnsi="宋体" w:cs="宋体"/>
          <w:szCs w:val="21"/>
        </w:rPr>
      </w:pPr>
      <w:r>
        <w:rPr>
          <w:rFonts w:ascii="宋体" w:hAnsi="宋体" w:cs="宋体" w:hint="eastAsia"/>
          <w:szCs w:val="21"/>
        </w:rPr>
        <w:t>5）投标人必须为未被列入信用中国网站(www.creditchina.gov.cn)信用记录失信被执行人、重大税收违法案件当事人名单；须提供信用中国网站截图；</w:t>
      </w:r>
    </w:p>
    <w:p w:rsidR="008A05EA" w:rsidRDefault="002D294D">
      <w:pPr>
        <w:pStyle w:val="12"/>
        <w:spacing w:line="360" w:lineRule="auto"/>
        <w:ind w:left="0" w:firstLineChars="200" w:firstLine="420"/>
        <w:rPr>
          <w:rFonts w:ascii="宋体" w:hAnsi="宋体" w:cs="宋体"/>
          <w:szCs w:val="21"/>
        </w:rPr>
      </w:pPr>
      <w:r>
        <w:rPr>
          <w:rFonts w:ascii="宋体" w:hAnsi="宋体" w:cs="宋体" w:hint="eastAsia"/>
          <w:szCs w:val="21"/>
        </w:rPr>
        <w:t>6) 如果投标人是代理商的，必须提供设备制造商（或区域总代理）针对本项目的授权书，并保证其产品不侵犯第三方的专利权、商标权、著作权、商业秘密及其他知识产权或合法权益；</w:t>
      </w:r>
    </w:p>
    <w:p w:rsidR="008A05EA" w:rsidRDefault="002D294D">
      <w:pPr>
        <w:pStyle w:val="12"/>
        <w:spacing w:line="360" w:lineRule="auto"/>
        <w:ind w:left="0" w:firstLineChars="200" w:firstLine="420"/>
        <w:rPr>
          <w:rFonts w:ascii="宋体" w:hAnsi="宋体" w:cs="宋体"/>
          <w:szCs w:val="21"/>
        </w:rPr>
      </w:pPr>
      <w:r>
        <w:rPr>
          <w:rFonts w:ascii="宋体" w:hAnsi="宋体" w:cs="宋体" w:hint="eastAsia"/>
          <w:szCs w:val="21"/>
        </w:rPr>
        <w:t>7）法律、行政法规规定的其他条件。</w:t>
      </w:r>
    </w:p>
    <w:p w:rsidR="008A05EA" w:rsidRDefault="002D294D">
      <w:pPr>
        <w:pStyle w:val="12"/>
        <w:spacing w:line="360" w:lineRule="auto"/>
        <w:ind w:leftChars="200" w:left="420" w:firstLineChars="200" w:firstLine="420"/>
        <w:rPr>
          <w:rFonts w:ascii="宋体" w:hAnsi="宋体" w:cs="宋体"/>
          <w:szCs w:val="21"/>
        </w:rPr>
      </w:pPr>
      <w:r>
        <w:rPr>
          <w:rFonts w:ascii="宋体" w:hAnsi="宋体" w:cs="宋体" w:hint="eastAsia"/>
          <w:szCs w:val="21"/>
        </w:rPr>
        <w:t>以上所提供的所有资质文件证明文件必须真实，且与投标人主体一致。</w:t>
      </w:r>
    </w:p>
    <w:p w:rsidR="008A05EA" w:rsidRDefault="002D294D">
      <w:pPr>
        <w:pStyle w:val="2"/>
      </w:pPr>
      <w:bookmarkStart w:id="12" w:name="_Toc23170"/>
      <w:bookmarkStart w:id="13" w:name="_Toc30465"/>
      <w:bookmarkStart w:id="14" w:name="_Toc17555"/>
      <w:r>
        <w:rPr>
          <w:rFonts w:hint="eastAsia"/>
        </w:rPr>
        <w:t>二、关于联合体</w:t>
      </w:r>
      <w:bookmarkEnd w:id="12"/>
      <w:bookmarkEnd w:id="13"/>
      <w:bookmarkEnd w:id="14"/>
    </w:p>
    <w:p w:rsidR="008A05EA" w:rsidRDefault="002D294D">
      <w:pPr>
        <w:pStyle w:val="12"/>
        <w:spacing w:line="360" w:lineRule="auto"/>
        <w:ind w:leftChars="200" w:left="420" w:firstLineChars="200" w:firstLine="420"/>
        <w:rPr>
          <w:rFonts w:ascii="宋体" w:hAnsi="宋体" w:cs="宋体"/>
          <w:szCs w:val="21"/>
        </w:rPr>
      </w:pPr>
      <w:bookmarkStart w:id="15" w:name="_Toc2991"/>
      <w:bookmarkStart w:id="16" w:name="_Toc17809"/>
      <w:bookmarkStart w:id="17" w:name="_Toc12604"/>
      <w:bookmarkStart w:id="18" w:name="_Toc14003"/>
      <w:bookmarkStart w:id="19" w:name="_Toc27691"/>
      <w:bookmarkStart w:id="20" w:name="_Toc11936"/>
      <w:r>
        <w:rPr>
          <w:rFonts w:ascii="宋体" w:hAnsi="宋体" w:cs="宋体" w:hint="eastAsia"/>
          <w:szCs w:val="21"/>
        </w:rPr>
        <w:t>本项目</w:t>
      </w:r>
      <w:r w:rsidR="00F20A25">
        <w:rPr>
          <w:rFonts w:ascii="宋体" w:hAnsi="宋体" w:cs="宋体" w:hint="eastAsia"/>
          <w:szCs w:val="21"/>
        </w:rPr>
        <w:t>不</w:t>
      </w:r>
      <w:r>
        <w:rPr>
          <w:rFonts w:ascii="宋体" w:hAnsi="宋体" w:cs="宋体" w:hint="eastAsia"/>
          <w:szCs w:val="21"/>
        </w:rPr>
        <w:t>允许联合体参加投标</w:t>
      </w:r>
      <w:r w:rsidR="00F20A25">
        <w:rPr>
          <w:rFonts w:ascii="宋体" w:hAnsi="宋体" w:cs="宋体" w:hint="eastAsia"/>
          <w:szCs w:val="21"/>
        </w:rPr>
        <w:t>。</w:t>
      </w:r>
    </w:p>
    <w:p w:rsidR="008A05EA" w:rsidRDefault="002D294D">
      <w:pPr>
        <w:pStyle w:val="2"/>
      </w:pPr>
      <w:r>
        <w:rPr>
          <w:rFonts w:hint="eastAsia"/>
        </w:rPr>
        <w:t>三、</w:t>
      </w:r>
      <w:bookmarkEnd w:id="15"/>
      <w:bookmarkEnd w:id="16"/>
      <w:r>
        <w:rPr>
          <w:rFonts w:hint="eastAsia"/>
        </w:rPr>
        <w:t>招标文件的获取</w:t>
      </w:r>
      <w:bookmarkEnd w:id="17"/>
      <w:bookmarkEnd w:id="18"/>
    </w:p>
    <w:p w:rsidR="008A05EA" w:rsidRDefault="002D294D">
      <w:pPr>
        <w:spacing w:line="360" w:lineRule="auto"/>
        <w:ind w:firstLineChars="200" w:firstLine="420"/>
        <w:rPr>
          <w:szCs w:val="21"/>
        </w:rPr>
      </w:pPr>
      <w:r>
        <w:rPr>
          <w:rFonts w:hint="eastAsia"/>
          <w:szCs w:val="21"/>
        </w:rPr>
        <w:lastRenderedPageBreak/>
        <w:t>202</w:t>
      </w:r>
      <w:r w:rsidR="0068174D">
        <w:rPr>
          <w:rFonts w:hint="eastAsia"/>
          <w:szCs w:val="21"/>
        </w:rPr>
        <w:t>3</w:t>
      </w:r>
      <w:r>
        <w:rPr>
          <w:rFonts w:hint="eastAsia"/>
          <w:szCs w:val="21"/>
        </w:rPr>
        <w:t>年</w:t>
      </w:r>
      <w:r w:rsidR="0068174D">
        <w:rPr>
          <w:rFonts w:ascii="宋体" w:hAnsi="宋体" w:cs="宋体" w:hint="eastAsia"/>
          <w:szCs w:val="21"/>
        </w:rPr>
        <w:t>6</w:t>
      </w:r>
      <w:r>
        <w:rPr>
          <w:rFonts w:hint="eastAsia"/>
          <w:szCs w:val="21"/>
        </w:rPr>
        <w:t>月</w:t>
      </w:r>
      <w:r w:rsidR="00F20A25">
        <w:rPr>
          <w:rFonts w:ascii="宋体" w:hAnsi="宋体" w:cs="宋体" w:hint="eastAsia"/>
          <w:szCs w:val="21"/>
        </w:rPr>
        <w:t>20</w:t>
      </w:r>
      <w:r>
        <w:rPr>
          <w:rFonts w:hint="eastAsia"/>
          <w:szCs w:val="21"/>
        </w:rPr>
        <w:t>日起至</w:t>
      </w:r>
      <w:r>
        <w:rPr>
          <w:rFonts w:hint="eastAsia"/>
          <w:szCs w:val="21"/>
        </w:rPr>
        <w:t>202</w:t>
      </w:r>
      <w:r w:rsidR="0068174D">
        <w:rPr>
          <w:rFonts w:hint="eastAsia"/>
          <w:szCs w:val="21"/>
        </w:rPr>
        <w:t>3</w:t>
      </w:r>
      <w:r>
        <w:rPr>
          <w:rFonts w:hint="eastAsia"/>
          <w:szCs w:val="21"/>
        </w:rPr>
        <w:t>年</w:t>
      </w:r>
      <w:r w:rsidR="0068174D">
        <w:rPr>
          <w:rFonts w:ascii="宋体" w:hAnsi="宋体" w:cs="宋体" w:hint="eastAsia"/>
          <w:szCs w:val="21"/>
        </w:rPr>
        <w:t>6</w:t>
      </w:r>
      <w:r>
        <w:rPr>
          <w:rFonts w:hint="eastAsia"/>
          <w:szCs w:val="21"/>
        </w:rPr>
        <w:t>月</w:t>
      </w:r>
      <w:r w:rsidR="0068174D">
        <w:rPr>
          <w:rFonts w:ascii="宋体" w:hAnsi="宋体" w:cs="宋体" w:hint="eastAsia"/>
          <w:szCs w:val="21"/>
        </w:rPr>
        <w:t>21</w:t>
      </w:r>
      <w:r>
        <w:rPr>
          <w:rFonts w:hint="eastAsia"/>
          <w:szCs w:val="21"/>
        </w:rPr>
        <w:t>日，有意投标人向招标人提供电子邮箱地址，招标人收到地址信息后，</w:t>
      </w:r>
      <w:r>
        <w:rPr>
          <w:rFonts w:hint="eastAsia"/>
          <w:szCs w:val="21"/>
        </w:rPr>
        <w:t>2</w:t>
      </w:r>
      <w:r>
        <w:rPr>
          <w:rFonts w:hint="eastAsia"/>
          <w:szCs w:val="21"/>
        </w:rPr>
        <w:t>个工作日内将招标文件以</w:t>
      </w:r>
      <w:r>
        <w:rPr>
          <w:rFonts w:hint="eastAsia"/>
          <w:szCs w:val="21"/>
        </w:rPr>
        <w:t>E-mail</w:t>
      </w:r>
      <w:r>
        <w:rPr>
          <w:rFonts w:hint="eastAsia"/>
          <w:szCs w:val="21"/>
        </w:rPr>
        <w:t>形式</w:t>
      </w:r>
      <w:r w:rsidR="00F20A25">
        <w:rPr>
          <w:rFonts w:hint="eastAsia"/>
          <w:szCs w:val="21"/>
        </w:rPr>
        <w:t>或微信文件发送至有意投标人指定的电子邮箱或微信中</w:t>
      </w:r>
      <w:r>
        <w:rPr>
          <w:rFonts w:hint="eastAsia"/>
          <w:szCs w:val="21"/>
        </w:rPr>
        <w:t>。</w:t>
      </w:r>
    </w:p>
    <w:p w:rsidR="008A05EA" w:rsidRDefault="002D294D">
      <w:pPr>
        <w:pStyle w:val="2"/>
      </w:pPr>
      <w:bookmarkStart w:id="21" w:name="_Toc18755"/>
      <w:r>
        <w:rPr>
          <w:rFonts w:hint="eastAsia"/>
        </w:rPr>
        <w:t>四、投标截止时间和开标时间、地点</w:t>
      </w:r>
      <w:bookmarkEnd w:id="19"/>
      <w:bookmarkEnd w:id="20"/>
      <w:bookmarkEnd w:id="21"/>
    </w:p>
    <w:p w:rsidR="008A05EA" w:rsidRDefault="002D294D">
      <w:pPr>
        <w:spacing w:line="360" w:lineRule="auto"/>
        <w:ind w:firstLine="435"/>
        <w:rPr>
          <w:szCs w:val="21"/>
        </w:rPr>
      </w:pPr>
      <w:r>
        <w:rPr>
          <w:rFonts w:hint="eastAsia"/>
          <w:szCs w:val="21"/>
        </w:rPr>
        <w:t>所有投标文件应于</w:t>
      </w:r>
      <w:r>
        <w:rPr>
          <w:rFonts w:ascii="宋体" w:hAnsi="宋体" w:cs="宋体" w:hint="eastAsia"/>
          <w:szCs w:val="21"/>
        </w:rPr>
        <w:t>202</w:t>
      </w:r>
      <w:r w:rsidR="0068174D">
        <w:rPr>
          <w:rFonts w:ascii="宋体" w:hAnsi="宋体" w:cs="宋体" w:hint="eastAsia"/>
          <w:szCs w:val="21"/>
        </w:rPr>
        <w:t>3</w:t>
      </w:r>
      <w:r>
        <w:rPr>
          <w:rFonts w:ascii="宋体" w:hAnsi="宋体" w:cs="宋体" w:hint="eastAsia"/>
          <w:szCs w:val="21"/>
        </w:rPr>
        <w:t>年</w:t>
      </w:r>
      <w:r w:rsidR="0068174D">
        <w:rPr>
          <w:rFonts w:ascii="宋体" w:hAnsi="宋体" w:cs="宋体" w:hint="eastAsia"/>
          <w:szCs w:val="21"/>
        </w:rPr>
        <w:t>6</w:t>
      </w:r>
      <w:r>
        <w:rPr>
          <w:rFonts w:ascii="宋体" w:hAnsi="宋体" w:cs="宋体" w:hint="eastAsia"/>
          <w:szCs w:val="21"/>
        </w:rPr>
        <w:t>月</w:t>
      </w:r>
      <w:r w:rsidR="0068174D">
        <w:rPr>
          <w:rFonts w:ascii="宋体" w:hAnsi="宋体" w:cs="宋体" w:hint="eastAsia"/>
          <w:szCs w:val="21"/>
        </w:rPr>
        <w:t>27</w:t>
      </w:r>
      <w:r>
        <w:rPr>
          <w:rFonts w:ascii="宋体" w:hAnsi="宋体" w:cs="宋体" w:hint="eastAsia"/>
          <w:szCs w:val="21"/>
        </w:rPr>
        <w:t>日上午</w:t>
      </w:r>
      <w:r>
        <w:rPr>
          <w:rFonts w:hint="eastAsia"/>
          <w:szCs w:val="21"/>
        </w:rPr>
        <w:t>之前递交到招标人指定开标现场，逾期递交或不符合规定的投标文件将予以拒收。</w:t>
      </w:r>
    </w:p>
    <w:p w:rsidR="008A05EA" w:rsidRDefault="002D294D">
      <w:pPr>
        <w:spacing w:line="360" w:lineRule="auto"/>
        <w:ind w:firstLine="435"/>
        <w:rPr>
          <w:szCs w:val="21"/>
        </w:rPr>
      </w:pPr>
      <w:r>
        <w:rPr>
          <w:rFonts w:hint="eastAsia"/>
          <w:szCs w:val="21"/>
        </w:rPr>
        <w:t>定于</w:t>
      </w:r>
      <w:r>
        <w:rPr>
          <w:rFonts w:ascii="宋体" w:hAnsi="宋体" w:cs="宋体" w:hint="eastAsia"/>
          <w:szCs w:val="21"/>
        </w:rPr>
        <w:t>2022年</w:t>
      </w:r>
      <w:r w:rsidR="0068174D">
        <w:rPr>
          <w:rFonts w:ascii="宋体" w:hAnsi="宋体" w:cs="宋体" w:hint="eastAsia"/>
          <w:szCs w:val="21"/>
        </w:rPr>
        <w:t>6</w:t>
      </w:r>
      <w:r>
        <w:rPr>
          <w:rFonts w:ascii="宋体" w:hAnsi="宋体" w:cs="宋体" w:hint="eastAsia"/>
          <w:szCs w:val="21"/>
        </w:rPr>
        <w:t>月</w:t>
      </w:r>
      <w:r w:rsidR="0068174D">
        <w:rPr>
          <w:rFonts w:ascii="宋体" w:hAnsi="宋体" w:cs="宋体" w:hint="eastAsia"/>
          <w:szCs w:val="21"/>
        </w:rPr>
        <w:t>27</w:t>
      </w:r>
      <w:r>
        <w:rPr>
          <w:rFonts w:ascii="宋体" w:hAnsi="宋体" w:cs="宋体" w:hint="eastAsia"/>
          <w:szCs w:val="21"/>
        </w:rPr>
        <w:t>日</w:t>
      </w:r>
      <w:r w:rsidR="0068174D">
        <w:rPr>
          <w:rFonts w:ascii="宋体" w:hAnsi="宋体" w:cs="宋体" w:hint="eastAsia"/>
          <w:szCs w:val="21"/>
        </w:rPr>
        <w:t>下</w:t>
      </w:r>
      <w:r>
        <w:rPr>
          <w:rFonts w:ascii="宋体" w:hAnsi="宋体" w:cs="宋体" w:hint="eastAsia"/>
          <w:szCs w:val="21"/>
        </w:rPr>
        <w:t>午(具体时间现场确定)</w:t>
      </w:r>
      <w:r>
        <w:rPr>
          <w:rFonts w:hint="eastAsia"/>
          <w:szCs w:val="21"/>
        </w:rPr>
        <w:t>，在恒为检验检测认证（河北）集团有限公司四楼会议室开标。</w:t>
      </w:r>
    </w:p>
    <w:p w:rsidR="008A05EA" w:rsidRDefault="002D294D">
      <w:pPr>
        <w:spacing w:line="360" w:lineRule="auto"/>
        <w:ind w:leftChars="200" w:left="714" w:hangingChars="140" w:hanging="294"/>
        <w:rPr>
          <w:szCs w:val="21"/>
        </w:rPr>
      </w:pPr>
      <w:r>
        <w:rPr>
          <w:rFonts w:hint="eastAsia"/>
          <w:szCs w:val="21"/>
        </w:rPr>
        <w:t>本项目可邮寄投标</w:t>
      </w:r>
      <w:r w:rsidR="00F20A25">
        <w:rPr>
          <w:rFonts w:hint="eastAsia"/>
          <w:szCs w:val="21"/>
        </w:rPr>
        <w:t>或直接送到恒为集团公司</w:t>
      </w:r>
      <w:r>
        <w:rPr>
          <w:rFonts w:hint="eastAsia"/>
          <w:szCs w:val="21"/>
        </w:rPr>
        <w:t>。</w:t>
      </w:r>
    </w:p>
    <w:p w:rsidR="008A05EA" w:rsidRDefault="002D294D">
      <w:pPr>
        <w:spacing w:line="360" w:lineRule="auto"/>
        <w:ind w:firstLineChars="200" w:firstLine="420"/>
        <w:rPr>
          <w:szCs w:val="21"/>
        </w:rPr>
      </w:pPr>
      <w:r>
        <w:rPr>
          <w:rFonts w:hint="eastAsia"/>
          <w:szCs w:val="21"/>
        </w:rPr>
        <w:t>地址：衡水市高新区橡塑路</w:t>
      </w:r>
      <w:r>
        <w:rPr>
          <w:rFonts w:hint="eastAsia"/>
          <w:szCs w:val="21"/>
        </w:rPr>
        <w:t>12</w:t>
      </w:r>
      <w:r>
        <w:rPr>
          <w:rFonts w:hint="eastAsia"/>
          <w:szCs w:val="21"/>
        </w:rPr>
        <w:t>号</w:t>
      </w:r>
    </w:p>
    <w:p w:rsidR="008A05EA" w:rsidRDefault="002D294D">
      <w:pPr>
        <w:spacing w:line="360" w:lineRule="auto"/>
        <w:ind w:leftChars="200" w:left="714" w:hangingChars="140" w:hanging="294"/>
        <w:rPr>
          <w:szCs w:val="21"/>
        </w:rPr>
      </w:pPr>
      <w:r>
        <w:rPr>
          <w:rFonts w:hint="eastAsia"/>
          <w:szCs w:val="21"/>
        </w:rPr>
        <w:t>收件人：杨繁明</w:t>
      </w:r>
    </w:p>
    <w:p w:rsidR="008A05EA" w:rsidRDefault="002D294D">
      <w:pPr>
        <w:spacing w:line="360" w:lineRule="auto"/>
        <w:ind w:leftChars="200" w:left="714" w:hangingChars="140" w:hanging="294"/>
        <w:rPr>
          <w:szCs w:val="21"/>
        </w:rPr>
      </w:pPr>
      <w:r>
        <w:rPr>
          <w:rFonts w:hint="eastAsia"/>
          <w:szCs w:val="21"/>
        </w:rPr>
        <w:t>联系电话：</w:t>
      </w:r>
      <w:r>
        <w:rPr>
          <w:rFonts w:hint="eastAsia"/>
          <w:szCs w:val="21"/>
        </w:rPr>
        <w:t>15531812608</w:t>
      </w:r>
    </w:p>
    <w:p w:rsidR="008A05EA" w:rsidRDefault="002D294D">
      <w:pPr>
        <w:spacing w:line="360" w:lineRule="auto"/>
        <w:ind w:leftChars="200" w:left="714" w:hangingChars="140" w:hanging="294"/>
        <w:jc w:val="left"/>
        <w:rPr>
          <w:szCs w:val="21"/>
        </w:rPr>
      </w:pPr>
      <w:r>
        <w:rPr>
          <w:rFonts w:hint="eastAsia"/>
          <w:szCs w:val="21"/>
        </w:rPr>
        <w:t>若投标人选择邮寄投标，请投标人一定保证投标文件在开标前可邮寄至我单位（请保证密封良</w:t>
      </w:r>
    </w:p>
    <w:p w:rsidR="008A05EA" w:rsidRDefault="002D294D">
      <w:pPr>
        <w:spacing w:line="360" w:lineRule="auto"/>
        <w:jc w:val="left"/>
        <w:rPr>
          <w:szCs w:val="21"/>
        </w:rPr>
      </w:pPr>
      <w:r>
        <w:rPr>
          <w:rFonts w:hint="eastAsia"/>
          <w:szCs w:val="21"/>
        </w:rPr>
        <w:t>好，在运输过程中造成的损坏我单位不负责相关责任，故建议尽量选择顺丰邮寄）。</w:t>
      </w:r>
    </w:p>
    <w:p w:rsidR="008A05EA" w:rsidRDefault="002D294D">
      <w:pPr>
        <w:pStyle w:val="2"/>
      </w:pPr>
      <w:bookmarkStart w:id="22" w:name="_Toc8372"/>
      <w:bookmarkStart w:id="23" w:name="_Toc9749"/>
      <w:bookmarkStart w:id="24" w:name="_Toc20562"/>
      <w:r>
        <w:rPr>
          <w:rFonts w:hint="eastAsia"/>
        </w:rPr>
        <w:t>五、联系方式</w:t>
      </w:r>
      <w:bookmarkEnd w:id="22"/>
      <w:bookmarkEnd w:id="23"/>
      <w:bookmarkEnd w:id="24"/>
    </w:p>
    <w:p w:rsidR="008A05EA" w:rsidRDefault="002D294D">
      <w:pPr>
        <w:spacing w:line="360" w:lineRule="auto"/>
        <w:ind w:firstLineChars="200" w:firstLine="420"/>
        <w:rPr>
          <w:szCs w:val="21"/>
        </w:rPr>
      </w:pPr>
      <w:r>
        <w:rPr>
          <w:rFonts w:hint="eastAsia"/>
          <w:szCs w:val="21"/>
        </w:rPr>
        <w:t>招标人联系方式</w:t>
      </w:r>
    </w:p>
    <w:p w:rsidR="008A05EA" w:rsidRDefault="002D294D">
      <w:pPr>
        <w:spacing w:line="360" w:lineRule="auto"/>
        <w:ind w:firstLineChars="200" w:firstLine="420"/>
        <w:rPr>
          <w:szCs w:val="21"/>
        </w:rPr>
      </w:pPr>
      <w:r>
        <w:rPr>
          <w:rFonts w:hint="eastAsia"/>
          <w:szCs w:val="21"/>
        </w:rPr>
        <w:t>招标人：恒为检验检测认证（河北）集团有限公司</w:t>
      </w:r>
    </w:p>
    <w:p w:rsidR="008A05EA" w:rsidRDefault="002D294D">
      <w:pPr>
        <w:spacing w:line="360" w:lineRule="auto"/>
        <w:ind w:firstLineChars="200" w:firstLine="420"/>
        <w:rPr>
          <w:szCs w:val="21"/>
        </w:rPr>
      </w:pPr>
      <w:r>
        <w:rPr>
          <w:rFonts w:hint="eastAsia"/>
          <w:szCs w:val="21"/>
        </w:rPr>
        <w:t>地址：河北省衡水市高新区橡塑路</w:t>
      </w:r>
      <w:r>
        <w:rPr>
          <w:rFonts w:hint="eastAsia"/>
          <w:szCs w:val="21"/>
        </w:rPr>
        <w:t>12</w:t>
      </w:r>
      <w:r>
        <w:rPr>
          <w:rFonts w:hint="eastAsia"/>
          <w:szCs w:val="21"/>
        </w:rPr>
        <w:t>号</w:t>
      </w:r>
    </w:p>
    <w:p w:rsidR="008A05EA" w:rsidRDefault="002D294D">
      <w:pPr>
        <w:spacing w:line="360" w:lineRule="auto"/>
        <w:ind w:leftChars="200" w:left="714" w:hangingChars="140" w:hanging="294"/>
        <w:rPr>
          <w:szCs w:val="21"/>
        </w:rPr>
      </w:pPr>
      <w:r>
        <w:rPr>
          <w:rFonts w:hint="eastAsia"/>
          <w:szCs w:val="21"/>
        </w:rPr>
        <w:t>收件人：杨繁明</w:t>
      </w:r>
    </w:p>
    <w:p w:rsidR="008A05EA" w:rsidRDefault="002D294D">
      <w:pPr>
        <w:spacing w:line="360" w:lineRule="auto"/>
        <w:ind w:leftChars="200" w:left="714" w:hangingChars="140" w:hanging="294"/>
        <w:rPr>
          <w:szCs w:val="21"/>
        </w:rPr>
      </w:pPr>
      <w:r>
        <w:rPr>
          <w:rFonts w:hint="eastAsia"/>
          <w:szCs w:val="21"/>
        </w:rPr>
        <w:t>联系电话：</w:t>
      </w:r>
      <w:r>
        <w:rPr>
          <w:rFonts w:hint="eastAsia"/>
          <w:szCs w:val="21"/>
        </w:rPr>
        <w:t>15531812608</w:t>
      </w:r>
    </w:p>
    <w:p w:rsidR="008A05EA" w:rsidRDefault="008A05EA">
      <w:pPr>
        <w:spacing w:line="360" w:lineRule="auto"/>
        <w:rPr>
          <w:sz w:val="24"/>
        </w:rPr>
      </w:pPr>
    </w:p>
    <w:p w:rsidR="008A05EA" w:rsidRDefault="008A05EA">
      <w:pPr>
        <w:widowControl/>
        <w:jc w:val="left"/>
        <w:rPr>
          <w:sz w:val="24"/>
        </w:rPr>
      </w:pPr>
      <w:bookmarkStart w:id="25" w:name="_Toc132075216"/>
      <w:bookmarkStart w:id="26" w:name="_Toc11935403"/>
      <w:bookmarkStart w:id="27" w:name="_Toc26449662"/>
      <w:bookmarkStart w:id="28" w:name="_Toc26449590"/>
    </w:p>
    <w:p w:rsidR="008A05EA" w:rsidRDefault="008A05EA">
      <w:pPr>
        <w:widowControl/>
        <w:jc w:val="left"/>
        <w:rPr>
          <w:sz w:val="24"/>
        </w:rPr>
      </w:pPr>
    </w:p>
    <w:p w:rsidR="008A05EA" w:rsidRDefault="008A05EA">
      <w:pPr>
        <w:widowControl/>
        <w:jc w:val="left"/>
        <w:rPr>
          <w:sz w:val="72"/>
          <w:szCs w:val="72"/>
        </w:rPr>
      </w:pPr>
    </w:p>
    <w:p w:rsidR="008A05EA" w:rsidRDefault="008A05EA">
      <w:pPr>
        <w:widowControl/>
        <w:jc w:val="left"/>
        <w:rPr>
          <w:sz w:val="72"/>
          <w:szCs w:val="72"/>
        </w:rPr>
      </w:pPr>
    </w:p>
    <w:p w:rsidR="008A05EA" w:rsidRDefault="002D294D">
      <w:pPr>
        <w:widowControl/>
        <w:jc w:val="left"/>
        <w:rPr>
          <w:sz w:val="72"/>
          <w:szCs w:val="72"/>
        </w:rPr>
      </w:pPr>
      <w:r>
        <w:rPr>
          <w:rFonts w:hint="eastAsia"/>
          <w:sz w:val="72"/>
          <w:szCs w:val="72"/>
        </w:rPr>
        <w:br w:type="page"/>
      </w:r>
    </w:p>
    <w:p w:rsidR="008A05EA" w:rsidRDefault="008A05EA">
      <w:pPr>
        <w:spacing w:line="360" w:lineRule="auto"/>
        <w:jc w:val="center"/>
        <w:rPr>
          <w:rFonts w:eastAsia="楷体"/>
          <w:sz w:val="84"/>
          <w:szCs w:val="84"/>
        </w:rPr>
      </w:pPr>
      <w:bookmarkStart w:id="29" w:name="_Toc12153"/>
      <w:bookmarkStart w:id="30" w:name="_Toc32483"/>
      <w:bookmarkStart w:id="31" w:name="_Toc16220"/>
    </w:p>
    <w:p w:rsidR="008A05EA" w:rsidRDefault="008A05EA">
      <w:pPr>
        <w:pStyle w:val="1"/>
        <w:rPr>
          <w:color w:val="auto"/>
          <w:sz w:val="84"/>
          <w:szCs w:val="84"/>
        </w:rPr>
      </w:pPr>
    </w:p>
    <w:p w:rsidR="008A05EA" w:rsidRDefault="008A05EA">
      <w:pPr>
        <w:pStyle w:val="1"/>
        <w:rPr>
          <w:color w:val="auto"/>
          <w:sz w:val="84"/>
          <w:szCs w:val="84"/>
        </w:rPr>
      </w:pPr>
    </w:p>
    <w:p w:rsidR="008A05EA" w:rsidRDefault="002D294D">
      <w:pPr>
        <w:pStyle w:val="1"/>
      </w:pPr>
      <w:bookmarkStart w:id="32" w:name="_Toc9243"/>
      <w:r>
        <w:rPr>
          <w:rFonts w:hint="eastAsia"/>
        </w:rPr>
        <w:t>第二章投标人须知前附表</w:t>
      </w:r>
      <w:bookmarkEnd w:id="25"/>
      <w:bookmarkEnd w:id="26"/>
      <w:bookmarkEnd w:id="27"/>
      <w:bookmarkEnd w:id="28"/>
      <w:bookmarkEnd w:id="29"/>
      <w:bookmarkEnd w:id="30"/>
      <w:bookmarkEnd w:id="31"/>
      <w:bookmarkEnd w:id="32"/>
    </w:p>
    <w:p w:rsidR="008A05EA" w:rsidRDefault="002D294D">
      <w:pPr>
        <w:spacing w:line="360" w:lineRule="auto"/>
        <w:jc w:val="center"/>
        <w:rPr>
          <w:rFonts w:ascii="宋体" w:hAnsi="宋体" w:cs="宋体"/>
          <w:b/>
          <w:bCs/>
          <w:sz w:val="36"/>
          <w:szCs w:val="36"/>
        </w:rPr>
      </w:pPr>
      <w:r>
        <w:rPr>
          <w:spacing w:val="36"/>
          <w:sz w:val="72"/>
          <w:szCs w:val="72"/>
        </w:rPr>
        <w:br w:type="page"/>
      </w:r>
      <w:r>
        <w:rPr>
          <w:rFonts w:ascii="宋体" w:hAnsi="宋体" w:cs="宋体" w:hint="eastAsia"/>
          <w:b/>
          <w:bCs/>
          <w:sz w:val="36"/>
          <w:szCs w:val="36"/>
        </w:rPr>
        <w:lastRenderedPageBreak/>
        <w:t>投标人须知前附表</w:t>
      </w:r>
    </w:p>
    <w:p w:rsidR="008A05EA" w:rsidRDefault="002D294D">
      <w:pPr>
        <w:spacing w:line="360" w:lineRule="auto"/>
        <w:ind w:firstLineChars="200" w:firstLine="420"/>
        <w:rPr>
          <w:rFonts w:ascii="宋体"/>
          <w:szCs w:val="21"/>
        </w:rPr>
      </w:pPr>
      <w:r>
        <w:rPr>
          <w:rFonts w:ascii="宋体" w:hAnsi="宋体" w:hint="eastAsia"/>
          <w:szCs w:val="21"/>
        </w:rPr>
        <w:t>本表关于要采购产品和服务的具体资料是对投标人须知的具体补充和修改，如有矛盾，应以本资料表为准。</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60"/>
        <w:gridCol w:w="934"/>
        <w:gridCol w:w="1411"/>
        <w:gridCol w:w="6068"/>
      </w:tblGrid>
      <w:tr w:rsidR="008A05EA" w:rsidTr="00C11CC6">
        <w:trPr>
          <w:trHeight w:val="431"/>
        </w:trPr>
        <w:tc>
          <w:tcPr>
            <w:tcW w:w="660" w:type="dxa"/>
            <w:tcBorders>
              <w:top w:val="single" w:sz="12" w:space="0" w:color="auto"/>
            </w:tcBorders>
            <w:noWrap/>
            <w:vAlign w:val="center"/>
          </w:tcPr>
          <w:p w:rsidR="008A05EA" w:rsidRDefault="002D294D">
            <w:pPr>
              <w:spacing w:line="360" w:lineRule="auto"/>
              <w:jc w:val="center"/>
              <w:rPr>
                <w:rFonts w:ascii="宋体"/>
                <w:b/>
                <w:szCs w:val="21"/>
              </w:rPr>
            </w:pPr>
            <w:r>
              <w:rPr>
                <w:rFonts w:ascii="宋体" w:hAnsi="宋体" w:hint="eastAsia"/>
                <w:b/>
                <w:szCs w:val="21"/>
              </w:rPr>
              <w:t>序号</w:t>
            </w:r>
          </w:p>
        </w:tc>
        <w:tc>
          <w:tcPr>
            <w:tcW w:w="934" w:type="dxa"/>
            <w:tcBorders>
              <w:top w:val="single" w:sz="12" w:space="0" w:color="auto"/>
              <w:right w:val="single" w:sz="4" w:space="0" w:color="auto"/>
            </w:tcBorders>
            <w:noWrap/>
            <w:vAlign w:val="center"/>
          </w:tcPr>
          <w:p w:rsidR="008A05EA" w:rsidRDefault="002D294D">
            <w:pPr>
              <w:spacing w:line="360" w:lineRule="auto"/>
              <w:jc w:val="center"/>
              <w:rPr>
                <w:rFonts w:ascii="宋体"/>
                <w:b/>
                <w:szCs w:val="21"/>
              </w:rPr>
            </w:pPr>
            <w:r>
              <w:rPr>
                <w:rFonts w:ascii="宋体" w:hAnsi="宋体" w:hint="eastAsia"/>
                <w:b/>
                <w:szCs w:val="21"/>
              </w:rPr>
              <w:t>条款号</w:t>
            </w:r>
          </w:p>
        </w:tc>
        <w:tc>
          <w:tcPr>
            <w:tcW w:w="1411" w:type="dxa"/>
            <w:tcBorders>
              <w:top w:val="single" w:sz="12" w:space="0" w:color="auto"/>
              <w:left w:val="single" w:sz="4" w:space="0" w:color="auto"/>
              <w:right w:val="single" w:sz="4" w:space="0" w:color="auto"/>
            </w:tcBorders>
            <w:noWrap/>
            <w:vAlign w:val="center"/>
          </w:tcPr>
          <w:p w:rsidR="008A05EA" w:rsidRDefault="002D294D">
            <w:pPr>
              <w:spacing w:line="360" w:lineRule="auto"/>
              <w:jc w:val="center"/>
              <w:rPr>
                <w:rFonts w:ascii="宋体"/>
                <w:b/>
                <w:szCs w:val="21"/>
              </w:rPr>
            </w:pPr>
            <w:r>
              <w:rPr>
                <w:rFonts w:ascii="宋体" w:hint="eastAsia"/>
                <w:b/>
                <w:szCs w:val="21"/>
              </w:rPr>
              <w:t>条款名称</w:t>
            </w:r>
          </w:p>
        </w:tc>
        <w:tc>
          <w:tcPr>
            <w:tcW w:w="6068" w:type="dxa"/>
            <w:tcBorders>
              <w:top w:val="single" w:sz="12" w:space="0" w:color="auto"/>
              <w:left w:val="single" w:sz="4" w:space="0" w:color="auto"/>
            </w:tcBorders>
            <w:noWrap/>
            <w:vAlign w:val="center"/>
          </w:tcPr>
          <w:p w:rsidR="008A05EA" w:rsidRDefault="002D294D">
            <w:pPr>
              <w:spacing w:line="360" w:lineRule="auto"/>
              <w:jc w:val="center"/>
              <w:rPr>
                <w:rFonts w:ascii="宋体" w:hAnsi="宋体"/>
                <w:b/>
                <w:szCs w:val="21"/>
              </w:rPr>
            </w:pPr>
            <w:r>
              <w:rPr>
                <w:rFonts w:ascii="宋体" w:hAnsi="宋体" w:hint="eastAsia"/>
                <w:b/>
                <w:szCs w:val="21"/>
              </w:rPr>
              <w:t>内容</w:t>
            </w:r>
          </w:p>
        </w:tc>
      </w:tr>
      <w:tr w:rsidR="008A05EA" w:rsidTr="00C11CC6">
        <w:trPr>
          <w:trHeight w:val="1033"/>
        </w:trPr>
        <w:tc>
          <w:tcPr>
            <w:tcW w:w="660"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Ansi="宋体"/>
                <w:szCs w:val="21"/>
              </w:rPr>
              <w:t>1</w:t>
            </w:r>
          </w:p>
        </w:tc>
        <w:tc>
          <w:tcPr>
            <w:tcW w:w="934"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int="eastAsia"/>
                <w:szCs w:val="21"/>
              </w:rPr>
              <w:t>1.1</w:t>
            </w:r>
          </w:p>
        </w:tc>
        <w:tc>
          <w:tcPr>
            <w:tcW w:w="1411" w:type="dxa"/>
            <w:tcBorders>
              <w:bottom w:val="single" w:sz="4" w:space="0" w:color="auto"/>
              <w:right w:val="single" w:sz="4" w:space="0" w:color="auto"/>
            </w:tcBorders>
            <w:noWrap/>
            <w:vAlign w:val="center"/>
          </w:tcPr>
          <w:p w:rsidR="008A05EA" w:rsidRDefault="002D294D">
            <w:pPr>
              <w:pStyle w:val="a9"/>
              <w:ind w:firstLineChars="0" w:firstLine="0"/>
              <w:rPr>
                <w:rFonts w:ascii="宋体" w:hAnsi="宋体"/>
                <w:sz w:val="21"/>
                <w:szCs w:val="21"/>
              </w:rPr>
            </w:pPr>
            <w:r>
              <w:rPr>
                <w:rFonts w:ascii="宋体" w:hint="eastAsia"/>
                <w:szCs w:val="21"/>
              </w:rPr>
              <w:t>招标人</w:t>
            </w:r>
          </w:p>
        </w:tc>
        <w:tc>
          <w:tcPr>
            <w:tcW w:w="6068" w:type="dxa"/>
            <w:tcBorders>
              <w:left w:val="single" w:sz="4" w:space="0" w:color="auto"/>
              <w:bottom w:val="single" w:sz="4" w:space="0" w:color="auto"/>
            </w:tcBorders>
            <w:noWrap/>
            <w:vAlign w:val="center"/>
          </w:tcPr>
          <w:p w:rsidR="008A05EA" w:rsidRDefault="002D294D">
            <w:pPr>
              <w:pStyle w:val="a9"/>
              <w:ind w:firstLineChars="0" w:firstLine="0"/>
              <w:jc w:val="both"/>
              <w:rPr>
                <w:rFonts w:ascii="宋体" w:hAnsi="宋体"/>
                <w:sz w:val="21"/>
                <w:szCs w:val="21"/>
              </w:rPr>
            </w:pPr>
            <w:r>
              <w:rPr>
                <w:rFonts w:ascii="宋体" w:hAnsi="宋体" w:hint="eastAsia"/>
                <w:sz w:val="21"/>
                <w:szCs w:val="21"/>
              </w:rPr>
              <w:t>名称：恒为检验检测认证（河北）集团有限公司</w:t>
            </w:r>
          </w:p>
          <w:p w:rsidR="008A05EA" w:rsidRDefault="002D294D">
            <w:pPr>
              <w:pStyle w:val="a9"/>
              <w:ind w:firstLineChars="0" w:firstLine="0"/>
              <w:jc w:val="both"/>
              <w:rPr>
                <w:rFonts w:ascii="宋体" w:hAnsi="宋体"/>
                <w:sz w:val="21"/>
                <w:szCs w:val="21"/>
              </w:rPr>
            </w:pPr>
            <w:r>
              <w:rPr>
                <w:rFonts w:ascii="宋体" w:hAnsi="宋体" w:hint="eastAsia"/>
                <w:sz w:val="21"/>
                <w:szCs w:val="21"/>
              </w:rPr>
              <w:t>地址：衡水市高新区橡塑路12号</w:t>
            </w:r>
          </w:p>
          <w:p w:rsidR="008A05EA" w:rsidRDefault="002D294D">
            <w:pPr>
              <w:spacing w:line="360" w:lineRule="auto"/>
              <w:rPr>
                <w:rFonts w:ascii="宋体" w:hAnsi="宋体" w:cs="宋体"/>
                <w:szCs w:val="21"/>
              </w:rPr>
            </w:pPr>
            <w:r>
              <w:rPr>
                <w:rFonts w:hint="eastAsia"/>
                <w:szCs w:val="21"/>
              </w:rPr>
              <w:t>收件人：杨繁明</w:t>
            </w:r>
          </w:p>
          <w:p w:rsidR="008A05EA" w:rsidRDefault="002D294D">
            <w:pPr>
              <w:spacing w:line="360" w:lineRule="auto"/>
              <w:rPr>
                <w:rFonts w:ascii="宋体" w:hAnsi="宋体"/>
                <w:szCs w:val="21"/>
              </w:rPr>
            </w:pPr>
            <w:r>
              <w:rPr>
                <w:rFonts w:hint="eastAsia"/>
                <w:szCs w:val="21"/>
              </w:rPr>
              <w:t>联系电话：</w:t>
            </w:r>
            <w:r>
              <w:rPr>
                <w:rFonts w:hint="eastAsia"/>
                <w:szCs w:val="21"/>
              </w:rPr>
              <w:t>15531812608</w:t>
            </w:r>
          </w:p>
        </w:tc>
      </w:tr>
      <w:tr w:rsidR="008A05EA" w:rsidTr="00C11CC6">
        <w:trPr>
          <w:trHeight w:val="524"/>
        </w:trPr>
        <w:tc>
          <w:tcPr>
            <w:tcW w:w="660" w:type="dxa"/>
            <w:tcBorders>
              <w:top w:val="single" w:sz="4" w:space="0" w:color="auto"/>
            </w:tcBorders>
            <w:noWrap/>
            <w:vAlign w:val="center"/>
          </w:tcPr>
          <w:p w:rsidR="008A05EA" w:rsidRDefault="002D294D">
            <w:pPr>
              <w:spacing w:line="360" w:lineRule="auto"/>
              <w:jc w:val="center"/>
              <w:rPr>
                <w:rFonts w:ascii="宋体" w:hAnsi="宋体"/>
                <w:szCs w:val="21"/>
              </w:rPr>
            </w:pPr>
            <w:r>
              <w:rPr>
                <w:rFonts w:ascii="宋体" w:hAnsi="宋体"/>
                <w:szCs w:val="21"/>
              </w:rPr>
              <w:t>2</w:t>
            </w:r>
          </w:p>
        </w:tc>
        <w:tc>
          <w:tcPr>
            <w:tcW w:w="934" w:type="dxa"/>
            <w:tcBorders>
              <w:top w:val="single" w:sz="4" w:space="0" w:color="auto"/>
            </w:tcBorders>
            <w:noWrap/>
            <w:vAlign w:val="center"/>
          </w:tcPr>
          <w:p w:rsidR="008A05EA" w:rsidRDefault="002D294D">
            <w:pPr>
              <w:spacing w:line="360" w:lineRule="auto"/>
              <w:jc w:val="center"/>
              <w:rPr>
                <w:rFonts w:ascii="宋体" w:hAnsi="宋体"/>
                <w:szCs w:val="21"/>
              </w:rPr>
            </w:pPr>
            <w:r>
              <w:rPr>
                <w:rFonts w:ascii="宋体" w:hAnsi="宋体"/>
                <w:szCs w:val="21"/>
              </w:rPr>
              <w:t>1.</w:t>
            </w:r>
            <w:r>
              <w:rPr>
                <w:rFonts w:ascii="宋体" w:hAnsi="宋体" w:hint="eastAsia"/>
                <w:szCs w:val="21"/>
              </w:rPr>
              <w:t>2</w:t>
            </w:r>
          </w:p>
        </w:tc>
        <w:tc>
          <w:tcPr>
            <w:tcW w:w="1411" w:type="dxa"/>
            <w:tcBorders>
              <w:top w:val="single" w:sz="4" w:space="0" w:color="auto"/>
              <w:right w:val="single" w:sz="4" w:space="0" w:color="auto"/>
            </w:tcBorders>
            <w:noWrap/>
            <w:vAlign w:val="center"/>
          </w:tcPr>
          <w:p w:rsidR="008A05EA" w:rsidRDefault="002D294D">
            <w:pPr>
              <w:pStyle w:val="a9"/>
              <w:ind w:firstLineChars="0" w:firstLine="0"/>
              <w:jc w:val="both"/>
              <w:rPr>
                <w:rFonts w:ascii="宋体" w:hAnsi="宋体"/>
                <w:sz w:val="21"/>
                <w:szCs w:val="21"/>
              </w:rPr>
            </w:pPr>
            <w:r>
              <w:rPr>
                <w:rFonts w:ascii="宋体" w:hAnsi="宋体" w:hint="eastAsia"/>
                <w:sz w:val="21"/>
                <w:szCs w:val="21"/>
              </w:rPr>
              <w:t>招标项目</w:t>
            </w:r>
          </w:p>
        </w:tc>
        <w:tc>
          <w:tcPr>
            <w:tcW w:w="6068" w:type="dxa"/>
            <w:tcBorders>
              <w:top w:val="single" w:sz="4" w:space="0" w:color="auto"/>
              <w:left w:val="single" w:sz="4" w:space="0" w:color="auto"/>
            </w:tcBorders>
            <w:noWrap/>
            <w:vAlign w:val="center"/>
          </w:tcPr>
          <w:p w:rsidR="008A05EA" w:rsidRDefault="002D294D">
            <w:pPr>
              <w:pStyle w:val="a9"/>
              <w:ind w:firstLineChars="0" w:firstLine="0"/>
              <w:jc w:val="both"/>
              <w:rPr>
                <w:sz w:val="21"/>
                <w:szCs w:val="21"/>
              </w:rPr>
            </w:pPr>
            <w:r>
              <w:rPr>
                <w:rFonts w:ascii="宋体" w:hAnsi="宋体" w:hint="eastAsia"/>
                <w:sz w:val="21"/>
                <w:szCs w:val="21"/>
              </w:rPr>
              <w:t>项目名称：</w:t>
            </w:r>
            <w:r w:rsidR="0068174D">
              <w:rPr>
                <w:rFonts w:ascii="宋体" w:hAnsi="宋体" w:hint="eastAsia"/>
                <w:sz w:val="21"/>
                <w:szCs w:val="21"/>
              </w:rPr>
              <w:t>高效液相色谱仪采购</w:t>
            </w:r>
            <w:r>
              <w:rPr>
                <w:rFonts w:ascii="宋体" w:hAnsi="宋体" w:hint="eastAsia"/>
                <w:sz w:val="21"/>
                <w:szCs w:val="21"/>
              </w:rPr>
              <w:t>招标项目</w:t>
            </w:r>
          </w:p>
          <w:p w:rsidR="008A05EA" w:rsidRDefault="002D294D" w:rsidP="0068174D">
            <w:pPr>
              <w:pStyle w:val="a9"/>
              <w:ind w:firstLineChars="0" w:firstLine="0"/>
              <w:jc w:val="both"/>
              <w:rPr>
                <w:rFonts w:ascii="宋体" w:hAnsi="宋体"/>
                <w:sz w:val="21"/>
                <w:szCs w:val="21"/>
              </w:rPr>
            </w:pPr>
            <w:r>
              <w:rPr>
                <w:rFonts w:ascii="宋体" w:hAnsi="宋体" w:hint="eastAsia"/>
                <w:sz w:val="21"/>
                <w:szCs w:val="21"/>
              </w:rPr>
              <w:t>采购数量：</w:t>
            </w:r>
            <w:r w:rsidR="0068174D">
              <w:rPr>
                <w:rFonts w:ascii="宋体" w:hAnsi="宋体" w:hint="eastAsia"/>
                <w:sz w:val="21"/>
                <w:szCs w:val="21"/>
              </w:rPr>
              <w:t>两</w:t>
            </w:r>
            <w:r>
              <w:rPr>
                <w:rFonts w:ascii="宋体" w:hAnsi="宋体" w:hint="eastAsia"/>
                <w:sz w:val="21"/>
                <w:szCs w:val="21"/>
              </w:rPr>
              <w:t>套（按照技术规格书供货）</w:t>
            </w:r>
          </w:p>
        </w:tc>
      </w:tr>
      <w:tr w:rsidR="008A05EA" w:rsidTr="00C11CC6">
        <w:trPr>
          <w:trHeight w:val="522"/>
        </w:trPr>
        <w:tc>
          <w:tcPr>
            <w:tcW w:w="660" w:type="dxa"/>
            <w:noWrap/>
            <w:vAlign w:val="center"/>
          </w:tcPr>
          <w:p w:rsidR="008A05EA" w:rsidRDefault="002D294D">
            <w:pPr>
              <w:spacing w:line="360" w:lineRule="auto"/>
              <w:jc w:val="center"/>
              <w:rPr>
                <w:rFonts w:ascii="宋体"/>
                <w:szCs w:val="21"/>
              </w:rPr>
            </w:pPr>
            <w:r>
              <w:rPr>
                <w:rFonts w:ascii="宋体" w:hAnsi="宋体"/>
                <w:szCs w:val="21"/>
              </w:rPr>
              <w:t>3</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w:t>
            </w:r>
            <w:r>
              <w:rPr>
                <w:rFonts w:ascii="宋体" w:hAnsi="宋体" w:hint="eastAsia"/>
                <w:szCs w:val="21"/>
              </w:rPr>
              <w:t>3</w:t>
            </w:r>
          </w:p>
        </w:tc>
        <w:tc>
          <w:tcPr>
            <w:tcW w:w="1411" w:type="dxa"/>
            <w:tcBorders>
              <w:right w:val="single" w:sz="4" w:space="0" w:color="auto"/>
            </w:tcBorders>
            <w:noWrap/>
            <w:vAlign w:val="center"/>
          </w:tcPr>
          <w:p w:rsidR="008A05EA" w:rsidRDefault="002D294D">
            <w:pPr>
              <w:spacing w:line="360" w:lineRule="auto"/>
              <w:jc w:val="left"/>
              <w:rPr>
                <w:rFonts w:ascii="宋体"/>
                <w:szCs w:val="21"/>
              </w:rPr>
            </w:pPr>
            <w:r>
              <w:rPr>
                <w:rFonts w:ascii="宋体" w:hAnsi="宋体" w:hint="eastAsia"/>
                <w:szCs w:val="21"/>
              </w:rPr>
              <w:t>招标编号</w:t>
            </w:r>
          </w:p>
        </w:tc>
        <w:tc>
          <w:tcPr>
            <w:tcW w:w="6068" w:type="dxa"/>
            <w:tcBorders>
              <w:left w:val="single" w:sz="4" w:space="0" w:color="auto"/>
            </w:tcBorders>
            <w:noWrap/>
            <w:vAlign w:val="center"/>
          </w:tcPr>
          <w:p w:rsidR="008A05EA" w:rsidRDefault="0068174D">
            <w:pPr>
              <w:spacing w:line="360" w:lineRule="auto"/>
              <w:jc w:val="left"/>
              <w:rPr>
                <w:rFonts w:ascii="宋体" w:hAnsi="宋体"/>
                <w:szCs w:val="21"/>
              </w:rPr>
            </w:pPr>
            <w:r>
              <w:rPr>
                <w:rFonts w:ascii="宋体" w:hAnsi="宋体" w:hint="eastAsia"/>
                <w:szCs w:val="21"/>
              </w:rPr>
              <w:t>20230601</w:t>
            </w:r>
          </w:p>
        </w:tc>
      </w:tr>
      <w:tr w:rsidR="008A05EA" w:rsidTr="00C11CC6">
        <w:trPr>
          <w:trHeight w:val="428"/>
        </w:trPr>
        <w:tc>
          <w:tcPr>
            <w:tcW w:w="660"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Ansi="宋体"/>
                <w:szCs w:val="21"/>
              </w:rPr>
              <w:t>4</w:t>
            </w:r>
          </w:p>
        </w:tc>
        <w:tc>
          <w:tcPr>
            <w:tcW w:w="934"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int="eastAsia"/>
                <w:szCs w:val="21"/>
              </w:rPr>
              <w:t>1.5</w:t>
            </w:r>
          </w:p>
        </w:tc>
        <w:tc>
          <w:tcPr>
            <w:tcW w:w="1411" w:type="dxa"/>
            <w:tcBorders>
              <w:bottom w:val="single" w:sz="4" w:space="0" w:color="auto"/>
              <w:right w:val="single" w:sz="4" w:space="0" w:color="auto"/>
            </w:tcBorders>
            <w:noWrap/>
            <w:vAlign w:val="center"/>
          </w:tcPr>
          <w:p w:rsidR="008A05EA" w:rsidRDefault="002D294D">
            <w:pPr>
              <w:spacing w:line="360" w:lineRule="auto"/>
              <w:jc w:val="left"/>
              <w:rPr>
                <w:rFonts w:ascii="宋体"/>
                <w:szCs w:val="21"/>
              </w:rPr>
            </w:pPr>
            <w:r>
              <w:rPr>
                <w:rFonts w:hint="eastAsia"/>
                <w:szCs w:val="21"/>
              </w:rPr>
              <w:t>招标方式</w:t>
            </w:r>
          </w:p>
        </w:tc>
        <w:tc>
          <w:tcPr>
            <w:tcW w:w="6068" w:type="dxa"/>
            <w:tcBorders>
              <w:left w:val="single" w:sz="4" w:space="0" w:color="auto"/>
              <w:bottom w:val="single" w:sz="4" w:space="0" w:color="auto"/>
            </w:tcBorders>
            <w:noWrap/>
            <w:vAlign w:val="center"/>
          </w:tcPr>
          <w:p w:rsidR="008A05EA" w:rsidRDefault="002D294D">
            <w:pPr>
              <w:spacing w:line="360" w:lineRule="auto"/>
              <w:jc w:val="left"/>
              <w:rPr>
                <w:rFonts w:ascii="宋体" w:hAnsi="宋体"/>
                <w:szCs w:val="21"/>
              </w:rPr>
            </w:pPr>
            <w:r>
              <w:rPr>
                <w:rFonts w:hint="eastAsia"/>
                <w:szCs w:val="21"/>
              </w:rPr>
              <w:t>邀请招标</w:t>
            </w:r>
          </w:p>
        </w:tc>
      </w:tr>
      <w:tr w:rsidR="008A05EA" w:rsidTr="00C11CC6">
        <w:trPr>
          <w:trHeight w:val="636"/>
        </w:trPr>
        <w:tc>
          <w:tcPr>
            <w:tcW w:w="660"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int="eastAsia"/>
                <w:szCs w:val="21"/>
              </w:rPr>
              <w:t>5</w:t>
            </w:r>
          </w:p>
        </w:tc>
        <w:tc>
          <w:tcPr>
            <w:tcW w:w="934"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Ansi="宋体" w:hint="eastAsia"/>
                <w:szCs w:val="21"/>
              </w:rPr>
              <w:t>*</w:t>
            </w:r>
            <w:r>
              <w:rPr>
                <w:rFonts w:ascii="宋体" w:hAnsi="宋体"/>
                <w:szCs w:val="21"/>
              </w:rPr>
              <w:t>1.</w:t>
            </w:r>
            <w:r>
              <w:rPr>
                <w:rFonts w:ascii="宋体" w:hAnsi="宋体" w:hint="eastAsia"/>
                <w:szCs w:val="21"/>
              </w:rPr>
              <w:t>6</w:t>
            </w:r>
          </w:p>
        </w:tc>
        <w:tc>
          <w:tcPr>
            <w:tcW w:w="1411" w:type="dxa"/>
            <w:tcBorders>
              <w:bottom w:val="single" w:sz="4" w:space="0" w:color="auto"/>
              <w:right w:val="single" w:sz="4" w:space="0" w:color="auto"/>
            </w:tcBorders>
            <w:noWrap/>
            <w:vAlign w:val="center"/>
          </w:tcPr>
          <w:p w:rsidR="008A05EA" w:rsidRDefault="002D294D">
            <w:pPr>
              <w:spacing w:line="360" w:lineRule="auto"/>
              <w:jc w:val="left"/>
              <w:rPr>
                <w:szCs w:val="21"/>
              </w:rPr>
            </w:pPr>
            <w:r>
              <w:rPr>
                <w:rFonts w:hint="eastAsia"/>
                <w:szCs w:val="21"/>
              </w:rPr>
              <w:t>交货期</w:t>
            </w:r>
          </w:p>
        </w:tc>
        <w:tc>
          <w:tcPr>
            <w:tcW w:w="6068" w:type="dxa"/>
            <w:tcBorders>
              <w:left w:val="single" w:sz="4" w:space="0" w:color="auto"/>
              <w:bottom w:val="single" w:sz="4" w:space="0" w:color="auto"/>
            </w:tcBorders>
            <w:noWrap/>
            <w:vAlign w:val="center"/>
          </w:tcPr>
          <w:p w:rsidR="008A05EA" w:rsidRDefault="002D294D">
            <w:pPr>
              <w:spacing w:line="360" w:lineRule="auto"/>
              <w:jc w:val="left"/>
              <w:rPr>
                <w:szCs w:val="21"/>
              </w:rPr>
            </w:pPr>
            <w:r>
              <w:rPr>
                <w:rFonts w:hint="eastAsia"/>
                <w:szCs w:val="21"/>
              </w:rPr>
              <w:t>合同签订后</w:t>
            </w:r>
            <w:r>
              <w:rPr>
                <w:rFonts w:ascii="宋体" w:hAnsi="宋体" w:cs="宋体" w:hint="eastAsia"/>
                <w:szCs w:val="21"/>
              </w:rPr>
              <w:t>35个日历天</w:t>
            </w:r>
            <w:r>
              <w:rPr>
                <w:rFonts w:hint="eastAsia"/>
                <w:szCs w:val="21"/>
              </w:rPr>
              <w:t>内</w:t>
            </w:r>
            <w:r w:rsidR="0068174D">
              <w:rPr>
                <w:rFonts w:hint="eastAsia"/>
                <w:szCs w:val="21"/>
              </w:rPr>
              <w:t>（</w:t>
            </w:r>
            <w:r w:rsidR="00DA29B0" w:rsidRPr="00DA29B0">
              <w:rPr>
                <w:rFonts w:ascii="宋体" w:hAnsi="宋体" w:cs="宋体" w:hint="eastAsia"/>
                <w:szCs w:val="21"/>
                <w:highlight w:val="yellow"/>
              </w:rPr>
              <w:t>或能在该时间内提供与招标项目相同的样品机</w:t>
            </w:r>
            <w:r w:rsidR="0068174D">
              <w:rPr>
                <w:rFonts w:hint="eastAsia"/>
                <w:szCs w:val="21"/>
              </w:rPr>
              <w:t>）</w:t>
            </w:r>
          </w:p>
        </w:tc>
      </w:tr>
      <w:tr w:rsidR="008A05EA" w:rsidTr="00C11CC6">
        <w:trPr>
          <w:trHeight w:val="315"/>
        </w:trPr>
        <w:tc>
          <w:tcPr>
            <w:tcW w:w="660" w:type="dxa"/>
            <w:tcBorders>
              <w:top w:val="single" w:sz="4" w:space="0" w:color="auto"/>
            </w:tcBorders>
            <w:noWrap/>
            <w:vAlign w:val="center"/>
          </w:tcPr>
          <w:p w:rsidR="008A05EA" w:rsidRDefault="002D294D">
            <w:pPr>
              <w:spacing w:line="360" w:lineRule="auto"/>
              <w:jc w:val="center"/>
              <w:rPr>
                <w:rFonts w:ascii="宋体" w:hAnsi="宋体"/>
                <w:szCs w:val="21"/>
              </w:rPr>
            </w:pPr>
            <w:r>
              <w:rPr>
                <w:rFonts w:ascii="宋体" w:hAnsi="宋体" w:hint="eastAsia"/>
                <w:szCs w:val="21"/>
              </w:rPr>
              <w:t>6</w:t>
            </w:r>
          </w:p>
        </w:tc>
        <w:tc>
          <w:tcPr>
            <w:tcW w:w="934" w:type="dxa"/>
            <w:tcBorders>
              <w:top w:val="single" w:sz="4" w:space="0" w:color="auto"/>
            </w:tcBorders>
            <w:noWrap/>
            <w:vAlign w:val="center"/>
          </w:tcPr>
          <w:p w:rsidR="008A05EA" w:rsidRDefault="002D294D">
            <w:pPr>
              <w:spacing w:line="360" w:lineRule="auto"/>
              <w:jc w:val="center"/>
              <w:rPr>
                <w:rFonts w:ascii="宋体" w:hAnsi="宋体"/>
                <w:szCs w:val="21"/>
              </w:rPr>
            </w:pPr>
            <w:r>
              <w:rPr>
                <w:rFonts w:ascii="宋体" w:hAnsi="宋体" w:hint="eastAsia"/>
                <w:szCs w:val="21"/>
              </w:rPr>
              <w:t>1.7</w:t>
            </w:r>
          </w:p>
        </w:tc>
        <w:tc>
          <w:tcPr>
            <w:tcW w:w="1411" w:type="dxa"/>
            <w:tcBorders>
              <w:top w:val="single" w:sz="4" w:space="0" w:color="auto"/>
              <w:right w:val="single" w:sz="4" w:space="0" w:color="auto"/>
            </w:tcBorders>
            <w:noWrap/>
            <w:vAlign w:val="center"/>
          </w:tcPr>
          <w:p w:rsidR="008A05EA" w:rsidRDefault="002D294D">
            <w:pPr>
              <w:spacing w:line="360" w:lineRule="auto"/>
              <w:jc w:val="left"/>
              <w:rPr>
                <w:szCs w:val="21"/>
              </w:rPr>
            </w:pPr>
            <w:r>
              <w:rPr>
                <w:rFonts w:hint="eastAsia"/>
                <w:szCs w:val="21"/>
              </w:rPr>
              <w:t>交货地点</w:t>
            </w:r>
          </w:p>
        </w:tc>
        <w:tc>
          <w:tcPr>
            <w:tcW w:w="6068" w:type="dxa"/>
            <w:tcBorders>
              <w:top w:val="single" w:sz="4" w:space="0" w:color="auto"/>
              <w:left w:val="single" w:sz="4" w:space="0" w:color="auto"/>
            </w:tcBorders>
            <w:noWrap/>
            <w:vAlign w:val="center"/>
          </w:tcPr>
          <w:p w:rsidR="008A05EA" w:rsidRDefault="002D294D">
            <w:pPr>
              <w:spacing w:line="360" w:lineRule="auto"/>
              <w:jc w:val="left"/>
              <w:rPr>
                <w:szCs w:val="21"/>
              </w:rPr>
            </w:pPr>
            <w:r>
              <w:rPr>
                <w:rFonts w:hint="eastAsia"/>
                <w:szCs w:val="21"/>
              </w:rPr>
              <w:t>恒为检验检测认证（河北）集团有限公司现场</w:t>
            </w:r>
          </w:p>
        </w:tc>
      </w:tr>
      <w:tr w:rsidR="008A05EA" w:rsidTr="00C11CC6">
        <w:trPr>
          <w:trHeight w:val="1014"/>
        </w:trPr>
        <w:tc>
          <w:tcPr>
            <w:tcW w:w="660" w:type="dxa"/>
            <w:noWrap/>
            <w:vAlign w:val="center"/>
          </w:tcPr>
          <w:p w:rsidR="008A05EA" w:rsidRDefault="002D294D">
            <w:pPr>
              <w:spacing w:line="360" w:lineRule="auto"/>
              <w:ind w:firstLineChars="100" w:firstLine="210"/>
              <w:rPr>
                <w:rFonts w:ascii="宋体"/>
                <w:szCs w:val="21"/>
              </w:rPr>
            </w:pPr>
            <w:r>
              <w:rPr>
                <w:rFonts w:ascii="宋体" w:hAnsi="宋体" w:hint="eastAsia"/>
                <w:szCs w:val="21"/>
              </w:rPr>
              <w:t>7</w:t>
            </w:r>
          </w:p>
        </w:tc>
        <w:tc>
          <w:tcPr>
            <w:tcW w:w="934" w:type="dxa"/>
            <w:noWrap/>
            <w:vAlign w:val="center"/>
          </w:tcPr>
          <w:p w:rsidR="008A05EA" w:rsidRDefault="002D294D">
            <w:pPr>
              <w:spacing w:line="360" w:lineRule="auto"/>
              <w:jc w:val="center"/>
              <w:rPr>
                <w:rFonts w:ascii="宋体"/>
                <w:sz w:val="22"/>
                <w:szCs w:val="21"/>
              </w:rPr>
            </w:pPr>
            <w:r>
              <w:rPr>
                <w:rFonts w:ascii="宋体" w:hAnsi="宋体" w:hint="eastAsia"/>
                <w:szCs w:val="21"/>
              </w:rPr>
              <w:t>*</w:t>
            </w:r>
            <w:r>
              <w:rPr>
                <w:rFonts w:ascii="宋体" w:hAnsi="宋体"/>
                <w:szCs w:val="21"/>
              </w:rPr>
              <w:t>1.</w:t>
            </w:r>
            <w:r>
              <w:rPr>
                <w:rFonts w:ascii="宋体" w:hAnsi="宋体" w:hint="eastAsia"/>
                <w:szCs w:val="21"/>
              </w:rPr>
              <w:t>8</w:t>
            </w:r>
          </w:p>
        </w:tc>
        <w:tc>
          <w:tcPr>
            <w:tcW w:w="1411" w:type="dxa"/>
            <w:tcBorders>
              <w:right w:val="single" w:sz="4" w:space="0" w:color="auto"/>
            </w:tcBorders>
            <w:noWrap/>
            <w:vAlign w:val="center"/>
          </w:tcPr>
          <w:p w:rsidR="008A05EA" w:rsidRDefault="002D294D">
            <w:pPr>
              <w:spacing w:line="400" w:lineRule="exact"/>
              <w:rPr>
                <w:szCs w:val="21"/>
              </w:rPr>
            </w:pPr>
            <w:r>
              <w:rPr>
                <w:rFonts w:ascii="宋体" w:hAnsi="宋体" w:hint="eastAsia"/>
                <w:szCs w:val="21"/>
              </w:rPr>
              <w:t>付款方式</w:t>
            </w:r>
          </w:p>
        </w:tc>
        <w:tc>
          <w:tcPr>
            <w:tcW w:w="6068" w:type="dxa"/>
            <w:tcBorders>
              <w:left w:val="single" w:sz="4" w:space="0" w:color="auto"/>
            </w:tcBorders>
            <w:noWrap/>
            <w:vAlign w:val="center"/>
          </w:tcPr>
          <w:p w:rsidR="008A05EA" w:rsidRDefault="002D294D">
            <w:pPr>
              <w:spacing w:line="400" w:lineRule="exact"/>
              <w:rPr>
                <w:rFonts w:ascii="宋体" w:hAnsi="宋体"/>
                <w:szCs w:val="21"/>
              </w:rPr>
            </w:pPr>
            <w:r>
              <w:rPr>
                <w:rFonts w:ascii="宋体" w:hAnsi="宋体" w:hint="eastAsia"/>
                <w:szCs w:val="21"/>
              </w:rPr>
              <w:t>1、首付款</w:t>
            </w:r>
          </w:p>
          <w:p w:rsidR="008A05EA" w:rsidRDefault="002D294D">
            <w:pPr>
              <w:spacing w:line="400" w:lineRule="exact"/>
              <w:rPr>
                <w:rFonts w:ascii="宋体" w:hAnsi="宋体"/>
                <w:szCs w:val="21"/>
              </w:rPr>
            </w:pPr>
            <w:r>
              <w:rPr>
                <w:rFonts w:ascii="宋体" w:hAnsi="宋体" w:hint="eastAsia"/>
                <w:szCs w:val="21"/>
              </w:rPr>
              <w:t>合同签订生效后三十</w:t>
            </w:r>
            <w:r>
              <w:rPr>
                <w:rFonts w:ascii="宋体" w:hAnsi="宋体"/>
                <w:szCs w:val="21"/>
              </w:rPr>
              <w:t>个工作日内，</w:t>
            </w:r>
            <w:r>
              <w:rPr>
                <w:rFonts w:ascii="宋体" w:hAnsi="宋体" w:hint="eastAsia"/>
                <w:szCs w:val="21"/>
              </w:rPr>
              <w:t>买</w:t>
            </w:r>
            <w:r>
              <w:rPr>
                <w:rFonts w:ascii="宋体" w:hAnsi="宋体"/>
                <w:szCs w:val="21"/>
              </w:rPr>
              <w:t>方通过银行转账</w:t>
            </w:r>
            <w:r>
              <w:rPr>
                <w:rFonts w:ascii="宋体" w:hAnsi="宋体" w:hint="eastAsia"/>
                <w:szCs w:val="21"/>
              </w:rPr>
              <w:t>的</w:t>
            </w:r>
            <w:r>
              <w:rPr>
                <w:rFonts w:ascii="宋体" w:hAnsi="宋体"/>
                <w:szCs w:val="21"/>
              </w:rPr>
              <w:t>方式向</w:t>
            </w:r>
            <w:r>
              <w:rPr>
                <w:rFonts w:ascii="宋体" w:hAnsi="宋体" w:hint="eastAsia"/>
                <w:szCs w:val="21"/>
              </w:rPr>
              <w:t>卖</w:t>
            </w:r>
            <w:r>
              <w:rPr>
                <w:rFonts w:ascii="宋体" w:hAnsi="宋体"/>
                <w:szCs w:val="21"/>
              </w:rPr>
              <w:t>方支付合同总价的</w:t>
            </w:r>
            <w:r>
              <w:rPr>
                <w:rFonts w:ascii="宋体" w:hAnsi="宋体" w:hint="eastAsia"/>
                <w:szCs w:val="21"/>
              </w:rPr>
              <w:t>20</w:t>
            </w:r>
            <w:r>
              <w:rPr>
                <w:rFonts w:ascii="宋体" w:hAnsi="宋体"/>
                <w:szCs w:val="21"/>
              </w:rPr>
              <w:t>％</w:t>
            </w:r>
            <w:r>
              <w:rPr>
                <w:rFonts w:ascii="宋体" w:hAnsi="宋体" w:hint="eastAsia"/>
                <w:szCs w:val="21"/>
              </w:rPr>
              <w:t>。</w:t>
            </w:r>
          </w:p>
          <w:p w:rsidR="008A05EA" w:rsidRDefault="002D294D">
            <w:pPr>
              <w:spacing w:line="400" w:lineRule="exact"/>
              <w:rPr>
                <w:rFonts w:ascii="宋体" w:hAnsi="宋体"/>
                <w:szCs w:val="21"/>
              </w:rPr>
            </w:pPr>
            <w:r>
              <w:rPr>
                <w:rFonts w:ascii="宋体" w:hAnsi="宋体" w:hint="eastAsia"/>
                <w:szCs w:val="21"/>
              </w:rPr>
              <w:t>2、第二次付款</w:t>
            </w:r>
          </w:p>
          <w:p w:rsidR="00C11CC6" w:rsidRDefault="002D294D">
            <w:pPr>
              <w:spacing w:line="400" w:lineRule="exact"/>
              <w:rPr>
                <w:rFonts w:ascii="宋体" w:hAnsi="宋体"/>
                <w:szCs w:val="21"/>
              </w:rPr>
            </w:pPr>
            <w:r>
              <w:rPr>
                <w:rFonts w:ascii="宋体" w:hAnsi="宋体" w:hint="eastAsia"/>
                <w:szCs w:val="21"/>
              </w:rPr>
              <w:t>本项目的第二次付款在</w:t>
            </w:r>
            <w:r w:rsidR="00C11CC6">
              <w:rPr>
                <w:rFonts w:ascii="宋体" w:hAnsi="宋体" w:hint="eastAsia"/>
                <w:szCs w:val="21"/>
              </w:rPr>
              <w:t>设备到货调试完成，通过验收后</w:t>
            </w:r>
            <w:r>
              <w:rPr>
                <w:rFonts w:ascii="宋体" w:hAnsi="宋体" w:hint="eastAsia"/>
                <w:szCs w:val="21"/>
              </w:rPr>
              <w:t>，</w:t>
            </w:r>
            <w:r w:rsidR="00C11CC6">
              <w:rPr>
                <w:rFonts w:ascii="宋体" w:hAnsi="宋体" w:hint="eastAsia"/>
                <w:szCs w:val="21"/>
              </w:rPr>
              <w:t>三十个工作日内</w:t>
            </w:r>
            <w:r>
              <w:rPr>
                <w:rFonts w:ascii="宋体" w:hAnsi="宋体" w:hint="eastAsia"/>
                <w:szCs w:val="21"/>
              </w:rPr>
              <w:t>买方</w:t>
            </w:r>
            <w:r w:rsidR="00F20A25">
              <w:rPr>
                <w:rFonts w:ascii="宋体" w:hAnsi="宋体" w:hint="eastAsia"/>
                <w:szCs w:val="21"/>
              </w:rPr>
              <w:t>通</w:t>
            </w:r>
            <w:r>
              <w:rPr>
                <w:rFonts w:ascii="宋体" w:hAnsi="宋体"/>
                <w:szCs w:val="21"/>
              </w:rPr>
              <w:t>过银行转账</w:t>
            </w:r>
            <w:r>
              <w:rPr>
                <w:rFonts w:ascii="宋体" w:hAnsi="宋体" w:hint="eastAsia"/>
                <w:szCs w:val="21"/>
              </w:rPr>
              <w:t>的</w:t>
            </w:r>
            <w:r>
              <w:rPr>
                <w:rFonts w:ascii="宋体" w:hAnsi="宋体"/>
                <w:szCs w:val="21"/>
              </w:rPr>
              <w:t>方式向</w:t>
            </w:r>
            <w:r>
              <w:rPr>
                <w:rFonts w:ascii="宋体" w:hAnsi="宋体" w:hint="eastAsia"/>
                <w:szCs w:val="21"/>
              </w:rPr>
              <w:t>卖</w:t>
            </w:r>
            <w:r>
              <w:rPr>
                <w:rFonts w:ascii="宋体" w:hAnsi="宋体"/>
                <w:szCs w:val="21"/>
              </w:rPr>
              <w:t>方支付合同总价的</w:t>
            </w:r>
            <w:r w:rsidR="00C11CC6">
              <w:rPr>
                <w:rFonts w:ascii="宋体" w:hAnsi="宋体" w:hint="eastAsia"/>
                <w:szCs w:val="21"/>
              </w:rPr>
              <w:t>6</w:t>
            </w:r>
            <w:r>
              <w:rPr>
                <w:rFonts w:ascii="宋体" w:hAnsi="宋体" w:hint="eastAsia"/>
                <w:szCs w:val="21"/>
              </w:rPr>
              <w:t>0</w:t>
            </w:r>
            <w:r>
              <w:rPr>
                <w:rFonts w:ascii="宋体" w:hAnsi="宋体"/>
                <w:szCs w:val="21"/>
              </w:rPr>
              <w:t>％</w:t>
            </w:r>
            <w:r>
              <w:rPr>
                <w:rFonts w:ascii="宋体" w:hAnsi="宋体" w:hint="eastAsia"/>
                <w:szCs w:val="21"/>
              </w:rPr>
              <w:t>。</w:t>
            </w:r>
          </w:p>
          <w:p w:rsidR="008A05EA" w:rsidRDefault="002D294D">
            <w:pPr>
              <w:spacing w:line="400" w:lineRule="exact"/>
              <w:rPr>
                <w:rFonts w:ascii="宋体" w:hAnsi="宋体"/>
                <w:szCs w:val="21"/>
              </w:rPr>
            </w:pPr>
            <w:r>
              <w:rPr>
                <w:rFonts w:ascii="宋体" w:hAnsi="宋体" w:hint="eastAsia"/>
                <w:szCs w:val="21"/>
              </w:rPr>
              <w:t>3、第三次付款</w:t>
            </w:r>
          </w:p>
          <w:p w:rsidR="008A05EA" w:rsidRDefault="002D294D" w:rsidP="00C11CC6">
            <w:pPr>
              <w:spacing w:line="400" w:lineRule="exact"/>
              <w:rPr>
                <w:szCs w:val="21"/>
              </w:rPr>
            </w:pPr>
            <w:r>
              <w:rPr>
                <w:rFonts w:ascii="宋体" w:hAnsi="宋体" w:hint="eastAsia"/>
                <w:szCs w:val="21"/>
              </w:rPr>
              <w:t>本项目的第三次付款在</w:t>
            </w:r>
            <w:r w:rsidR="00C11CC6">
              <w:rPr>
                <w:rFonts w:ascii="宋体" w:hAnsi="宋体" w:hint="eastAsia"/>
                <w:szCs w:val="21"/>
              </w:rPr>
              <w:t>质保期</w:t>
            </w:r>
            <w:r w:rsidR="00A6782B">
              <w:rPr>
                <w:rFonts w:ascii="宋体" w:hAnsi="宋体" w:hint="eastAsia"/>
                <w:szCs w:val="21"/>
              </w:rPr>
              <w:t>（壹年）</w:t>
            </w:r>
            <w:r w:rsidR="00C11CC6">
              <w:rPr>
                <w:rFonts w:ascii="宋体" w:hAnsi="宋体" w:hint="eastAsia"/>
                <w:szCs w:val="21"/>
              </w:rPr>
              <w:t>结束，设备仪器没有遗留问题后</w:t>
            </w:r>
            <w:r>
              <w:rPr>
                <w:rFonts w:ascii="宋体" w:hAnsi="宋体" w:hint="eastAsia"/>
                <w:szCs w:val="21"/>
              </w:rPr>
              <w:t>，</w:t>
            </w:r>
            <w:r w:rsidR="00C11CC6">
              <w:rPr>
                <w:rFonts w:ascii="宋体" w:hAnsi="宋体" w:hint="eastAsia"/>
                <w:szCs w:val="21"/>
              </w:rPr>
              <w:t>三十个工作日内，</w:t>
            </w:r>
            <w:r>
              <w:rPr>
                <w:rFonts w:ascii="宋体" w:hAnsi="宋体" w:hint="eastAsia"/>
                <w:szCs w:val="21"/>
              </w:rPr>
              <w:t>买方通过银行转账的方式向卖方支付合同余款。</w:t>
            </w:r>
          </w:p>
        </w:tc>
      </w:tr>
      <w:tr w:rsidR="008A05EA" w:rsidTr="00C11CC6">
        <w:trPr>
          <w:trHeight w:val="731"/>
        </w:trPr>
        <w:tc>
          <w:tcPr>
            <w:tcW w:w="660" w:type="dxa"/>
            <w:tcBorders>
              <w:bottom w:val="single" w:sz="4" w:space="0" w:color="auto"/>
            </w:tcBorders>
            <w:noWrap/>
            <w:vAlign w:val="center"/>
          </w:tcPr>
          <w:p w:rsidR="008A05EA" w:rsidRDefault="002D294D">
            <w:pPr>
              <w:spacing w:line="360" w:lineRule="auto"/>
              <w:ind w:firstLineChars="100" w:firstLine="210"/>
              <w:rPr>
                <w:rFonts w:ascii="宋体"/>
                <w:szCs w:val="21"/>
              </w:rPr>
            </w:pPr>
            <w:r>
              <w:rPr>
                <w:rFonts w:ascii="宋体" w:hAnsi="宋体" w:hint="eastAsia"/>
                <w:szCs w:val="21"/>
              </w:rPr>
              <w:t>8</w:t>
            </w:r>
          </w:p>
        </w:tc>
        <w:tc>
          <w:tcPr>
            <w:tcW w:w="934" w:type="dxa"/>
            <w:tcBorders>
              <w:bottom w:val="single" w:sz="4" w:space="0" w:color="auto"/>
            </w:tcBorders>
            <w:noWrap/>
            <w:vAlign w:val="center"/>
          </w:tcPr>
          <w:p w:rsidR="008A05EA" w:rsidRDefault="002D294D">
            <w:pPr>
              <w:spacing w:line="360" w:lineRule="auto"/>
              <w:jc w:val="center"/>
              <w:rPr>
                <w:rFonts w:ascii="宋体"/>
                <w:szCs w:val="21"/>
              </w:rPr>
            </w:pPr>
            <w:r>
              <w:rPr>
                <w:rFonts w:ascii="宋体" w:hAnsi="宋体" w:hint="eastAsia"/>
                <w:szCs w:val="21"/>
              </w:rPr>
              <w:t>*</w:t>
            </w:r>
            <w:r>
              <w:rPr>
                <w:rFonts w:ascii="宋体" w:hAnsi="宋体"/>
                <w:szCs w:val="21"/>
              </w:rPr>
              <w:t>1.</w:t>
            </w:r>
            <w:r>
              <w:rPr>
                <w:rFonts w:ascii="宋体" w:hAnsi="宋体" w:hint="eastAsia"/>
                <w:szCs w:val="21"/>
              </w:rPr>
              <w:t>9</w:t>
            </w:r>
          </w:p>
        </w:tc>
        <w:tc>
          <w:tcPr>
            <w:tcW w:w="1411" w:type="dxa"/>
            <w:tcBorders>
              <w:bottom w:val="single" w:sz="4" w:space="0" w:color="auto"/>
              <w:right w:val="single" w:sz="4" w:space="0" w:color="auto"/>
            </w:tcBorders>
            <w:noWrap/>
            <w:vAlign w:val="center"/>
          </w:tcPr>
          <w:p w:rsidR="008A05EA" w:rsidRDefault="002D294D">
            <w:pPr>
              <w:pStyle w:val="12"/>
              <w:spacing w:line="360" w:lineRule="auto"/>
              <w:ind w:left="0"/>
              <w:rPr>
                <w:rFonts w:ascii="宋体" w:hAnsi="宋体"/>
                <w:szCs w:val="21"/>
              </w:rPr>
            </w:pPr>
            <w:r>
              <w:rPr>
                <w:rFonts w:hint="eastAsia"/>
                <w:szCs w:val="21"/>
              </w:rPr>
              <w:t>质保期</w:t>
            </w:r>
          </w:p>
        </w:tc>
        <w:tc>
          <w:tcPr>
            <w:tcW w:w="6068" w:type="dxa"/>
            <w:tcBorders>
              <w:left w:val="single" w:sz="4" w:space="0" w:color="auto"/>
              <w:bottom w:val="single" w:sz="4" w:space="0" w:color="auto"/>
            </w:tcBorders>
            <w:noWrap/>
            <w:vAlign w:val="center"/>
          </w:tcPr>
          <w:p w:rsidR="008A05EA" w:rsidRDefault="002D294D">
            <w:pPr>
              <w:pStyle w:val="12"/>
              <w:spacing w:line="360" w:lineRule="auto"/>
              <w:ind w:left="0"/>
              <w:rPr>
                <w:rFonts w:ascii="宋体" w:hAnsi="宋体"/>
                <w:szCs w:val="21"/>
              </w:rPr>
            </w:pPr>
            <w:r>
              <w:rPr>
                <w:rFonts w:hint="eastAsia"/>
                <w:szCs w:val="21"/>
              </w:rPr>
              <w:t>卖方所供货物免费质量保证期按投标文件承诺的期限执行（在保修期内如有零件损坏，更换该件后，再对该件保修一个质保期）</w:t>
            </w:r>
          </w:p>
        </w:tc>
      </w:tr>
      <w:tr w:rsidR="008A05EA" w:rsidTr="00C11CC6">
        <w:trPr>
          <w:trHeight w:val="718"/>
        </w:trPr>
        <w:tc>
          <w:tcPr>
            <w:tcW w:w="660" w:type="dxa"/>
            <w:tcBorders>
              <w:top w:val="single" w:sz="4" w:space="0" w:color="auto"/>
              <w:bottom w:val="single" w:sz="4" w:space="0" w:color="auto"/>
            </w:tcBorders>
            <w:noWrap/>
            <w:vAlign w:val="center"/>
          </w:tcPr>
          <w:p w:rsidR="008A05EA" w:rsidRDefault="002D294D">
            <w:pPr>
              <w:spacing w:line="360" w:lineRule="auto"/>
              <w:ind w:firstLineChars="100" w:firstLine="210"/>
              <w:rPr>
                <w:rFonts w:ascii="宋体" w:hAnsi="宋体"/>
                <w:szCs w:val="21"/>
              </w:rPr>
            </w:pPr>
            <w:r>
              <w:rPr>
                <w:rFonts w:ascii="宋体" w:hAnsi="宋体" w:hint="eastAsia"/>
                <w:szCs w:val="21"/>
              </w:rPr>
              <w:t>9</w:t>
            </w:r>
          </w:p>
        </w:tc>
        <w:tc>
          <w:tcPr>
            <w:tcW w:w="934" w:type="dxa"/>
            <w:tcBorders>
              <w:top w:val="single" w:sz="4" w:space="0" w:color="auto"/>
              <w:bottom w:val="single" w:sz="4" w:space="0" w:color="auto"/>
            </w:tcBorders>
            <w:noWrap/>
            <w:vAlign w:val="center"/>
          </w:tcPr>
          <w:p w:rsidR="008A05EA" w:rsidRDefault="002D294D">
            <w:pPr>
              <w:spacing w:line="360" w:lineRule="auto"/>
              <w:jc w:val="center"/>
              <w:rPr>
                <w:rFonts w:ascii="宋体" w:hAnsi="宋体"/>
                <w:szCs w:val="21"/>
              </w:rPr>
            </w:pPr>
            <w:r>
              <w:rPr>
                <w:rFonts w:ascii="宋体" w:hAnsi="宋体" w:hint="eastAsia"/>
                <w:szCs w:val="21"/>
              </w:rPr>
              <w:t>1.10</w:t>
            </w:r>
          </w:p>
        </w:tc>
        <w:tc>
          <w:tcPr>
            <w:tcW w:w="1411" w:type="dxa"/>
            <w:tcBorders>
              <w:top w:val="single" w:sz="4" w:space="0" w:color="auto"/>
              <w:bottom w:val="single" w:sz="4" w:space="0" w:color="auto"/>
              <w:right w:val="single" w:sz="4" w:space="0" w:color="auto"/>
            </w:tcBorders>
            <w:noWrap/>
            <w:vAlign w:val="center"/>
          </w:tcPr>
          <w:p w:rsidR="008A05EA" w:rsidRDefault="002D294D">
            <w:pPr>
              <w:pStyle w:val="12"/>
              <w:spacing w:line="360" w:lineRule="auto"/>
              <w:ind w:left="0"/>
              <w:jc w:val="left"/>
              <w:rPr>
                <w:szCs w:val="21"/>
              </w:rPr>
            </w:pPr>
            <w:r>
              <w:rPr>
                <w:rFonts w:ascii="宋体" w:hAnsi="宋体" w:hint="eastAsia"/>
                <w:szCs w:val="21"/>
              </w:rPr>
              <w:t>偏</w:t>
            </w:r>
            <w:r>
              <w:rPr>
                <w:rFonts w:hint="eastAsia"/>
                <w:szCs w:val="21"/>
              </w:rPr>
              <w:t>离</w:t>
            </w:r>
          </w:p>
        </w:tc>
        <w:tc>
          <w:tcPr>
            <w:tcW w:w="6068" w:type="dxa"/>
            <w:tcBorders>
              <w:top w:val="single" w:sz="4" w:space="0" w:color="auto"/>
              <w:left w:val="single" w:sz="4" w:space="0" w:color="auto"/>
              <w:bottom w:val="single" w:sz="4" w:space="0" w:color="auto"/>
            </w:tcBorders>
            <w:noWrap/>
            <w:vAlign w:val="center"/>
          </w:tcPr>
          <w:p w:rsidR="008A05EA" w:rsidRDefault="002D294D">
            <w:pPr>
              <w:pStyle w:val="12"/>
              <w:spacing w:line="360" w:lineRule="auto"/>
              <w:ind w:left="0"/>
              <w:rPr>
                <w:szCs w:val="21"/>
              </w:rPr>
            </w:pPr>
            <w:r>
              <w:rPr>
                <w:rFonts w:hint="eastAsia"/>
                <w:szCs w:val="21"/>
              </w:rPr>
              <w:t>招标文件中“</w:t>
            </w:r>
            <w:r>
              <w:rPr>
                <w:rFonts w:hint="eastAsia"/>
                <w:szCs w:val="21"/>
              </w:rPr>
              <w:t>*</w:t>
            </w:r>
            <w:r>
              <w:rPr>
                <w:rFonts w:hint="eastAsia"/>
                <w:szCs w:val="21"/>
              </w:rPr>
              <w:t>”条款不允许有负偏离。</w:t>
            </w:r>
          </w:p>
        </w:tc>
      </w:tr>
      <w:tr w:rsidR="008A05EA" w:rsidTr="00C11CC6">
        <w:trPr>
          <w:trHeight w:val="588"/>
        </w:trPr>
        <w:tc>
          <w:tcPr>
            <w:tcW w:w="660" w:type="dxa"/>
            <w:tcBorders>
              <w:top w:val="single" w:sz="4" w:space="0" w:color="auto"/>
            </w:tcBorders>
            <w:noWrap/>
            <w:vAlign w:val="center"/>
          </w:tcPr>
          <w:p w:rsidR="008A05EA" w:rsidRDefault="002D294D">
            <w:pPr>
              <w:spacing w:line="360" w:lineRule="auto"/>
              <w:ind w:firstLineChars="100" w:firstLine="210"/>
              <w:rPr>
                <w:rFonts w:ascii="宋体" w:hAnsi="宋体"/>
                <w:szCs w:val="21"/>
              </w:rPr>
            </w:pPr>
            <w:r>
              <w:rPr>
                <w:rFonts w:ascii="宋体" w:hAnsi="宋体" w:hint="eastAsia"/>
                <w:szCs w:val="21"/>
              </w:rPr>
              <w:t>10</w:t>
            </w:r>
          </w:p>
        </w:tc>
        <w:tc>
          <w:tcPr>
            <w:tcW w:w="934" w:type="dxa"/>
            <w:tcBorders>
              <w:top w:val="single" w:sz="4" w:space="0" w:color="auto"/>
            </w:tcBorders>
            <w:noWrap/>
            <w:vAlign w:val="center"/>
          </w:tcPr>
          <w:p w:rsidR="008A05EA" w:rsidRDefault="002D294D">
            <w:pPr>
              <w:spacing w:line="360" w:lineRule="auto"/>
              <w:jc w:val="center"/>
              <w:rPr>
                <w:rFonts w:ascii="宋体" w:hAnsi="宋体"/>
                <w:szCs w:val="21"/>
              </w:rPr>
            </w:pPr>
            <w:r>
              <w:rPr>
                <w:rFonts w:ascii="宋体" w:hAnsi="宋体" w:hint="eastAsia"/>
                <w:szCs w:val="21"/>
              </w:rPr>
              <w:t>1.11</w:t>
            </w:r>
          </w:p>
        </w:tc>
        <w:tc>
          <w:tcPr>
            <w:tcW w:w="1411" w:type="dxa"/>
            <w:tcBorders>
              <w:top w:val="single" w:sz="4" w:space="0" w:color="auto"/>
              <w:right w:val="single" w:sz="4" w:space="0" w:color="auto"/>
            </w:tcBorders>
            <w:noWrap/>
            <w:vAlign w:val="center"/>
          </w:tcPr>
          <w:p w:rsidR="008A05EA" w:rsidRDefault="002D294D">
            <w:pPr>
              <w:pStyle w:val="12"/>
              <w:spacing w:line="360" w:lineRule="auto"/>
              <w:ind w:left="0"/>
              <w:rPr>
                <w:szCs w:val="21"/>
              </w:rPr>
            </w:pPr>
            <w:r>
              <w:rPr>
                <w:rFonts w:ascii="宋体" w:hAnsi="宋体" w:hint="eastAsia"/>
                <w:szCs w:val="21"/>
              </w:rPr>
              <w:t>费用承担</w:t>
            </w:r>
          </w:p>
        </w:tc>
        <w:tc>
          <w:tcPr>
            <w:tcW w:w="6068" w:type="dxa"/>
            <w:tcBorders>
              <w:top w:val="single" w:sz="4" w:space="0" w:color="auto"/>
              <w:left w:val="single" w:sz="4" w:space="0" w:color="auto"/>
            </w:tcBorders>
            <w:noWrap/>
            <w:vAlign w:val="center"/>
          </w:tcPr>
          <w:p w:rsidR="008A05EA" w:rsidRDefault="002D294D">
            <w:pPr>
              <w:pStyle w:val="12"/>
              <w:spacing w:line="360" w:lineRule="auto"/>
              <w:ind w:left="0"/>
              <w:rPr>
                <w:szCs w:val="21"/>
              </w:rPr>
            </w:pPr>
            <w:r>
              <w:rPr>
                <w:rFonts w:hint="eastAsia"/>
                <w:szCs w:val="21"/>
              </w:rPr>
              <w:t>投标人准备和参加投标活动发生的费用自理</w:t>
            </w:r>
          </w:p>
        </w:tc>
      </w:tr>
      <w:tr w:rsidR="008A05EA" w:rsidTr="00C11CC6">
        <w:trPr>
          <w:trHeight w:val="8136"/>
        </w:trPr>
        <w:tc>
          <w:tcPr>
            <w:tcW w:w="660" w:type="dxa"/>
            <w:noWrap/>
            <w:vAlign w:val="center"/>
          </w:tcPr>
          <w:p w:rsidR="008A05EA" w:rsidRDefault="002D294D">
            <w:pPr>
              <w:spacing w:line="360" w:lineRule="auto"/>
              <w:jc w:val="center"/>
              <w:rPr>
                <w:rFonts w:ascii="宋体"/>
                <w:szCs w:val="21"/>
              </w:rPr>
            </w:pPr>
            <w:r>
              <w:rPr>
                <w:rFonts w:ascii="宋体" w:hint="eastAsia"/>
                <w:szCs w:val="21"/>
              </w:rPr>
              <w:lastRenderedPageBreak/>
              <w:t>11</w:t>
            </w:r>
          </w:p>
        </w:tc>
        <w:tc>
          <w:tcPr>
            <w:tcW w:w="934" w:type="dxa"/>
            <w:noWrap/>
            <w:vAlign w:val="center"/>
          </w:tcPr>
          <w:p w:rsidR="008A05EA" w:rsidRDefault="002D294D">
            <w:pPr>
              <w:spacing w:line="360" w:lineRule="auto"/>
              <w:jc w:val="center"/>
              <w:rPr>
                <w:rFonts w:ascii="宋体"/>
                <w:szCs w:val="21"/>
              </w:rPr>
            </w:pPr>
            <w:r>
              <w:rPr>
                <w:rFonts w:ascii="宋体" w:hAnsi="宋体"/>
                <w:szCs w:val="21"/>
              </w:rPr>
              <w:t>*2</w:t>
            </w:r>
          </w:p>
        </w:tc>
        <w:tc>
          <w:tcPr>
            <w:tcW w:w="1411" w:type="dxa"/>
            <w:tcBorders>
              <w:right w:val="single" w:sz="4" w:space="0" w:color="auto"/>
            </w:tcBorders>
            <w:noWrap/>
            <w:vAlign w:val="center"/>
          </w:tcPr>
          <w:p w:rsidR="008A05EA" w:rsidRDefault="002D294D">
            <w:pPr>
              <w:spacing w:line="360" w:lineRule="auto"/>
              <w:rPr>
                <w:szCs w:val="21"/>
              </w:rPr>
            </w:pPr>
            <w:r>
              <w:rPr>
                <w:rFonts w:hint="eastAsia"/>
                <w:szCs w:val="21"/>
              </w:rPr>
              <w:t>合格投标人</w:t>
            </w:r>
          </w:p>
        </w:tc>
        <w:tc>
          <w:tcPr>
            <w:tcW w:w="6068" w:type="dxa"/>
            <w:tcBorders>
              <w:left w:val="single" w:sz="4" w:space="0" w:color="auto"/>
            </w:tcBorders>
            <w:noWrap/>
            <w:vAlign w:val="center"/>
          </w:tcPr>
          <w:p w:rsidR="008A05EA" w:rsidRDefault="002D294D">
            <w:pPr>
              <w:pStyle w:val="12"/>
              <w:spacing w:line="360" w:lineRule="auto"/>
              <w:ind w:left="0"/>
              <w:rPr>
                <w:szCs w:val="21"/>
              </w:rPr>
            </w:pPr>
            <w:r>
              <w:rPr>
                <w:rFonts w:ascii="宋体" w:hAnsi="宋体" w:cs="宋体" w:hint="eastAsia"/>
                <w:szCs w:val="21"/>
              </w:rPr>
              <w:t>1）投标人应为在中华人民共和国境内合法注册的、具有独立法人资格、有能力为本项目提供相关产品及服务的企业</w:t>
            </w:r>
          </w:p>
          <w:p w:rsidR="008A05EA" w:rsidRDefault="002D294D">
            <w:pPr>
              <w:pStyle w:val="12"/>
              <w:spacing w:line="360" w:lineRule="auto"/>
              <w:ind w:left="0"/>
              <w:rPr>
                <w:rFonts w:ascii="宋体" w:hAnsi="宋体" w:cs="宋体"/>
                <w:szCs w:val="21"/>
              </w:rPr>
            </w:pPr>
            <w:r>
              <w:rPr>
                <w:rFonts w:ascii="宋体" w:hAnsi="宋体" w:cs="宋体" w:hint="eastAsia"/>
                <w:szCs w:val="21"/>
              </w:rPr>
              <w:t>2）投标人必须从招标人处获得招标文件，否则不能参加本次招标</w:t>
            </w:r>
          </w:p>
          <w:p w:rsidR="008A05EA" w:rsidRDefault="002D294D">
            <w:pPr>
              <w:pStyle w:val="12"/>
              <w:spacing w:line="360" w:lineRule="auto"/>
              <w:ind w:left="0"/>
              <w:rPr>
                <w:rFonts w:hAnsi="宋体" w:cs="宋体"/>
                <w:b/>
                <w:szCs w:val="21"/>
              </w:rPr>
            </w:pPr>
            <w:r>
              <w:rPr>
                <w:rFonts w:hAnsi="宋体" w:cs="宋体" w:hint="eastAsia"/>
                <w:szCs w:val="21"/>
              </w:rPr>
              <w:t>3</w:t>
            </w:r>
            <w:r>
              <w:rPr>
                <w:rFonts w:hAnsi="宋体" w:cs="宋体" w:hint="eastAsia"/>
                <w:szCs w:val="21"/>
              </w:rPr>
              <w:t>）具有良好的商业信誉和健全的财务会计制度；没有处于被责令停业，投标资格被取消，财产接管、冻结，破产状态；</w:t>
            </w:r>
            <w:r>
              <w:rPr>
                <w:rFonts w:hAnsi="宋体" w:cs="宋体" w:hint="eastAsia"/>
                <w:b/>
                <w:szCs w:val="21"/>
              </w:rPr>
              <w:t>须提供近三年经第三方出具的审计报告（提供资产负债表、利润表、现金流量表、所有者权益变动表即可）或近三个月银行开具的资信证明</w:t>
            </w:r>
          </w:p>
          <w:p w:rsidR="008A05EA" w:rsidRDefault="002D294D">
            <w:pPr>
              <w:pStyle w:val="12"/>
              <w:spacing w:line="360" w:lineRule="auto"/>
              <w:ind w:left="0"/>
              <w:rPr>
                <w:rFonts w:hAnsi="宋体" w:cs="宋体"/>
                <w:b/>
                <w:szCs w:val="21"/>
              </w:rPr>
            </w:pPr>
            <w:r>
              <w:rPr>
                <w:rFonts w:hAnsi="宋体" w:cs="宋体" w:hint="eastAsia"/>
                <w:szCs w:val="21"/>
              </w:rPr>
              <w:t>4</w:t>
            </w:r>
            <w:r>
              <w:rPr>
                <w:rFonts w:hAnsi="宋体" w:cs="宋体" w:hint="eastAsia"/>
                <w:szCs w:val="21"/>
              </w:rPr>
              <w:t>）参加此项投标活动前三年内，在经营活动中没有违法记录；</w:t>
            </w:r>
            <w:r>
              <w:rPr>
                <w:rFonts w:hAnsi="宋体" w:cs="宋体" w:hint="eastAsia"/>
                <w:b/>
                <w:szCs w:val="21"/>
              </w:rPr>
              <w:t>须提供承诺书（格式自拟）</w:t>
            </w:r>
          </w:p>
          <w:p w:rsidR="008A05EA" w:rsidRDefault="002D294D">
            <w:pPr>
              <w:pStyle w:val="12"/>
              <w:spacing w:line="360" w:lineRule="auto"/>
              <w:ind w:left="0"/>
              <w:jc w:val="left"/>
              <w:rPr>
                <w:rFonts w:hAnsi="宋体" w:cs="宋体"/>
                <w:b/>
                <w:szCs w:val="21"/>
              </w:rPr>
            </w:pPr>
            <w:r>
              <w:rPr>
                <w:rFonts w:hAnsi="宋体" w:cs="宋体" w:hint="eastAsia"/>
                <w:szCs w:val="21"/>
              </w:rPr>
              <w:t>5</w:t>
            </w:r>
            <w:r>
              <w:rPr>
                <w:rFonts w:hAnsi="宋体" w:cs="宋体" w:hint="eastAsia"/>
                <w:szCs w:val="21"/>
              </w:rPr>
              <w:t>）投标人必须为未被列入信用中国网站</w:t>
            </w:r>
            <w:r>
              <w:rPr>
                <w:rFonts w:hAnsi="宋体" w:cs="宋体" w:hint="eastAsia"/>
                <w:szCs w:val="21"/>
              </w:rPr>
              <w:t>(www.creditchina.gov.cn)</w:t>
            </w:r>
            <w:r>
              <w:rPr>
                <w:rFonts w:hAnsi="宋体" w:cs="宋体" w:hint="eastAsia"/>
                <w:szCs w:val="21"/>
              </w:rPr>
              <w:t>信用记录失信被执行人、重大税收违法案件当事人名单；</w:t>
            </w:r>
            <w:r>
              <w:rPr>
                <w:rFonts w:hAnsi="宋体" w:cs="宋体" w:hint="eastAsia"/>
                <w:b/>
                <w:szCs w:val="21"/>
              </w:rPr>
              <w:t>须提供信用中国网站截图</w:t>
            </w:r>
          </w:p>
          <w:p w:rsidR="008A05EA" w:rsidRDefault="002D294D">
            <w:pPr>
              <w:pStyle w:val="12"/>
              <w:spacing w:line="360" w:lineRule="auto"/>
              <w:ind w:left="0"/>
              <w:jc w:val="left"/>
              <w:rPr>
                <w:rFonts w:hAnsi="宋体" w:cs="宋体"/>
                <w:b/>
                <w:szCs w:val="21"/>
              </w:rPr>
            </w:pPr>
            <w:r>
              <w:rPr>
                <w:rFonts w:ascii="宋体" w:hAnsi="宋体" w:cs="宋体" w:hint="eastAsia"/>
                <w:szCs w:val="21"/>
              </w:rPr>
              <w:t>6) 如果投标人是代理商的，必须提供设备制造商（或区域总代理）针对本项目的授权书，并保证其产品不侵犯第三方的专利权、商标权、著作权、商业秘密及其他知识产权或合法权益</w:t>
            </w:r>
          </w:p>
          <w:p w:rsidR="008A05EA" w:rsidRDefault="002D294D">
            <w:pPr>
              <w:pStyle w:val="ab"/>
              <w:spacing w:line="360" w:lineRule="auto"/>
              <w:rPr>
                <w:rFonts w:hAnsi="宋体" w:cs="宋体"/>
                <w:szCs w:val="21"/>
              </w:rPr>
            </w:pPr>
            <w:r>
              <w:rPr>
                <w:rFonts w:hAnsi="宋体" w:cs="宋体" w:hint="eastAsia"/>
                <w:szCs w:val="21"/>
              </w:rPr>
              <w:t>7）法律、行政法规规定的其它条件</w:t>
            </w:r>
          </w:p>
          <w:p w:rsidR="008A05EA" w:rsidRDefault="002D294D">
            <w:pPr>
              <w:spacing w:line="360" w:lineRule="auto"/>
              <w:rPr>
                <w:szCs w:val="21"/>
              </w:rPr>
            </w:pPr>
            <w:r>
              <w:rPr>
                <w:rFonts w:hint="eastAsia"/>
                <w:szCs w:val="21"/>
              </w:rPr>
              <w:t>以上所提供的所有资质文件证明文件必须真实，且与投标人主体一致</w:t>
            </w:r>
          </w:p>
        </w:tc>
      </w:tr>
      <w:tr w:rsidR="008A05EA" w:rsidTr="00C11CC6">
        <w:trPr>
          <w:trHeight w:val="703"/>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12</w:t>
            </w:r>
          </w:p>
        </w:tc>
        <w:tc>
          <w:tcPr>
            <w:tcW w:w="934" w:type="dxa"/>
            <w:noWrap/>
            <w:vAlign w:val="center"/>
          </w:tcPr>
          <w:p w:rsidR="008A05EA" w:rsidRDefault="002D294D">
            <w:pPr>
              <w:spacing w:line="360" w:lineRule="auto"/>
              <w:jc w:val="center"/>
              <w:rPr>
                <w:rFonts w:ascii="宋体"/>
                <w:szCs w:val="21"/>
              </w:rPr>
            </w:pPr>
            <w:r>
              <w:rPr>
                <w:rFonts w:ascii="宋体" w:hAnsi="宋体" w:hint="eastAsia"/>
                <w:szCs w:val="21"/>
              </w:rPr>
              <w:t>8</w:t>
            </w:r>
          </w:p>
        </w:tc>
        <w:tc>
          <w:tcPr>
            <w:tcW w:w="1411" w:type="dxa"/>
            <w:tcBorders>
              <w:right w:val="single" w:sz="4" w:space="0" w:color="auto"/>
            </w:tcBorders>
            <w:noWrap/>
            <w:vAlign w:val="center"/>
          </w:tcPr>
          <w:p w:rsidR="008A05EA" w:rsidRDefault="002D294D">
            <w:pPr>
              <w:spacing w:line="360" w:lineRule="auto"/>
              <w:jc w:val="left"/>
              <w:rPr>
                <w:rFonts w:ascii="宋体"/>
                <w:szCs w:val="21"/>
              </w:rPr>
            </w:pPr>
            <w:r>
              <w:rPr>
                <w:rFonts w:ascii="宋体" w:hAnsi="宋体" w:hint="eastAsia"/>
                <w:szCs w:val="21"/>
              </w:rPr>
              <w:t>投标文件语言</w:t>
            </w:r>
          </w:p>
        </w:tc>
        <w:tc>
          <w:tcPr>
            <w:tcW w:w="6068" w:type="dxa"/>
            <w:tcBorders>
              <w:left w:val="single" w:sz="4" w:space="0" w:color="auto"/>
            </w:tcBorders>
            <w:noWrap/>
            <w:vAlign w:val="center"/>
          </w:tcPr>
          <w:p w:rsidR="008A05EA" w:rsidRDefault="002D294D">
            <w:pPr>
              <w:spacing w:line="360" w:lineRule="auto"/>
              <w:jc w:val="left"/>
              <w:rPr>
                <w:rFonts w:ascii="宋体" w:hAnsi="宋体"/>
                <w:szCs w:val="21"/>
              </w:rPr>
            </w:pPr>
            <w:r>
              <w:rPr>
                <w:rFonts w:ascii="宋体" w:hAnsi="宋体" w:hint="eastAsia"/>
                <w:szCs w:val="21"/>
                <w:u w:val="single"/>
              </w:rPr>
              <w:t>简体中文</w:t>
            </w:r>
          </w:p>
        </w:tc>
      </w:tr>
      <w:tr w:rsidR="008A05EA" w:rsidTr="00C11CC6">
        <w:trPr>
          <w:trHeight w:val="618"/>
        </w:trPr>
        <w:tc>
          <w:tcPr>
            <w:tcW w:w="660" w:type="dxa"/>
            <w:noWrap/>
            <w:vAlign w:val="center"/>
          </w:tcPr>
          <w:p w:rsidR="008A05EA" w:rsidRDefault="002D294D">
            <w:pPr>
              <w:spacing w:line="360" w:lineRule="auto"/>
              <w:jc w:val="center"/>
              <w:rPr>
                <w:rFonts w:ascii="宋体"/>
                <w:szCs w:val="21"/>
              </w:rPr>
            </w:pPr>
            <w:r>
              <w:rPr>
                <w:rFonts w:ascii="宋体" w:hint="eastAsia"/>
                <w:szCs w:val="21"/>
              </w:rPr>
              <w:t>13</w:t>
            </w:r>
          </w:p>
        </w:tc>
        <w:tc>
          <w:tcPr>
            <w:tcW w:w="934" w:type="dxa"/>
            <w:noWrap/>
            <w:vAlign w:val="center"/>
          </w:tcPr>
          <w:p w:rsidR="008A05EA" w:rsidRDefault="002D294D">
            <w:pPr>
              <w:spacing w:line="360" w:lineRule="auto"/>
              <w:jc w:val="center"/>
              <w:rPr>
                <w:rFonts w:ascii="宋体"/>
                <w:szCs w:val="21"/>
              </w:rPr>
            </w:pPr>
            <w:r>
              <w:rPr>
                <w:rFonts w:ascii="宋体" w:hAnsi="宋体"/>
                <w:szCs w:val="21"/>
              </w:rPr>
              <w:t>9</w:t>
            </w:r>
          </w:p>
        </w:tc>
        <w:tc>
          <w:tcPr>
            <w:tcW w:w="1411" w:type="dxa"/>
            <w:tcBorders>
              <w:right w:val="single" w:sz="4" w:space="0" w:color="auto"/>
            </w:tcBorders>
            <w:noWrap/>
            <w:vAlign w:val="center"/>
          </w:tcPr>
          <w:p w:rsidR="008A05EA" w:rsidRDefault="002D294D">
            <w:pPr>
              <w:spacing w:line="360" w:lineRule="auto"/>
              <w:jc w:val="left"/>
              <w:rPr>
                <w:rFonts w:ascii="宋体"/>
                <w:b/>
                <w:szCs w:val="21"/>
              </w:rPr>
            </w:pPr>
            <w:r>
              <w:rPr>
                <w:rFonts w:ascii="宋体" w:hAnsi="宋体" w:hint="eastAsia"/>
                <w:b/>
                <w:szCs w:val="21"/>
              </w:rPr>
              <w:t>投标文件构成</w:t>
            </w:r>
          </w:p>
        </w:tc>
        <w:tc>
          <w:tcPr>
            <w:tcW w:w="6068" w:type="dxa"/>
            <w:tcBorders>
              <w:left w:val="single" w:sz="4" w:space="0" w:color="auto"/>
            </w:tcBorders>
            <w:noWrap/>
            <w:vAlign w:val="center"/>
          </w:tcPr>
          <w:p w:rsidR="008A05EA" w:rsidRDefault="002D294D">
            <w:pPr>
              <w:spacing w:line="360" w:lineRule="auto"/>
              <w:jc w:val="left"/>
              <w:rPr>
                <w:rFonts w:ascii="宋体" w:hAnsi="宋体"/>
                <w:b/>
                <w:szCs w:val="21"/>
              </w:rPr>
            </w:pPr>
            <w:r>
              <w:rPr>
                <w:rFonts w:ascii="宋体" w:hAnsi="宋体" w:hint="eastAsia"/>
                <w:b/>
                <w:szCs w:val="21"/>
              </w:rPr>
              <w:t>详见第三章第</w:t>
            </w:r>
            <w:r>
              <w:rPr>
                <w:rFonts w:ascii="宋体" w:hAnsi="宋体"/>
                <w:b/>
                <w:szCs w:val="21"/>
              </w:rPr>
              <w:t>9</w:t>
            </w:r>
            <w:r>
              <w:rPr>
                <w:rFonts w:ascii="宋体" w:hAnsi="宋体" w:hint="eastAsia"/>
                <w:b/>
                <w:szCs w:val="21"/>
              </w:rPr>
              <w:t>条</w:t>
            </w:r>
          </w:p>
        </w:tc>
      </w:tr>
      <w:tr w:rsidR="008A05EA" w:rsidTr="00C11CC6">
        <w:trPr>
          <w:trHeight w:val="457"/>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14</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10</w:t>
            </w:r>
          </w:p>
        </w:tc>
        <w:tc>
          <w:tcPr>
            <w:tcW w:w="1411" w:type="dxa"/>
            <w:tcBorders>
              <w:right w:val="single" w:sz="4" w:space="0" w:color="auto"/>
            </w:tcBorders>
            <w:noWrap/>
            <w:vAlign w:val="center"/>
          </w:tcPr>
          <w:p w:rsidR="008A05EA" w:rsidRDefault="002D294D">
            <w:pPr>
              <w:spacing w:line="360" w:lineRule="auto"/>
              <w:jc w:val="left"/>
              <w:rPr>
                <w:rFonts w:ascii="宋体"/>
                <w:szCs w:val="21"/>
              </w:rPr>
            </w:pPr>
            <w:r>
              <w:rPr>
                <w:rFonts w:ascii="宋体" w:hint="eastAsia"/>
                <w:szCs w:val="21"/>
              </w:rPr>
              <w:t>投标文件式样和签署</w:t>
            </w:r>
          </w:p>
        </w:tc>
        <w:tc>
          <w:tcPr>
            <w:tcW w:w="6068" w:type="dxa"/>
            <w:tcBorders>
              <w:left w:val="single" w:sz="4" w:space="0" w:color="auto"/>
            </w:tcBorders>
            <w:noWrap/>
            <w:vAlign w:val="center"/>
          </w:tcPr>
          <w:p w:rsidR="008A05EA" w:rsidRDefault="002D294D">
            <w:pPr>
              <w:spacing w:line="360" w:lineRule="auto"/>
              <w:rPr>
                <w:rFonts w:ascii="宋体" w:hAnsi="宋体"/>
                <w:szCs w:val="21"/>
              </w:rPr>
            </w:pPr>
            <w:r>
              <w:rPr>
                <w:rFonts w:ascii="宋体" w:hAnsi="宋体" w:hint="eastAsia"/>
                <w:b/>
                <w:szCs w:val="21"/>
              </w:rPr>
              <w:t>详见第三章第10条</w:t>
            </w:r>
          </w:p>
        </w:tc>
      </w:tr>
      <w:tr w:rsidR="008A05EA" w:rsidTr="00C11CC6">
        <w:trPr>
          <w:trHeight w:val="599"/>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16</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11.2</w:t>
            </w:r>
          </w:p>
        </w:tc>
        <w:tc>
          <w:tcPr>
            <w:tcW w:w="1411" w:type="dxa"/>
            <w:tcBorders>
              <w:right w:val="single" w:sz="4" w:space="0" w:color="auto"/>
            </w:tcBorders>
            <w:noWrap/>
            <w:vAlign w:val="center"/>
          </w:tcPr>
          <w:p w:rsidR="008A05EA" w:rsidRDefault="002D294D">
            <w:pPr>
              <w:spacing w:line="360" w:lineRule="auto"/>
              <w:jc w:val="left"/>
              <w:rPr>
                <w:rFonts w:ascii="宋体"/>
                <w:b/>
                <w:szCs w:val="21"/>
              </w:rPr>
            </w:pPr>
            <w:r>
              <w:rPr>
                <w:rFonts w:ascii="宋体" w:hint="eastAsia"/>
                <w:b/>
                <w:szCs w:val="21"/>
              </w:rPr>
              <w:t>报价原则</w:t>
            </w:r>
          </w:p>
        </w:tc>
        <w:tc>
          <w:tcPr>
            <w:tcW w:w="6068" w:type="dxa"/>
            <w:tcBorders>
              <w:left w:val="single" w:sz="4" w:space="0" w:color="auto"/>
            </w:tcBorders>
            <w:noWrap/>
            <w:vAlign w:val="center"/>
          </w:tcPr>
          <w:p w:rsidR="008A05EA" w:rsidRDefault="002D294D">
            <w:pPr>
              <w:spacing w:line="360" w:lineRule="auto"/>
              <w:jc w:val="left"/>
              <w:rPr>
                <w:rFonts w:ascii="宋体" w:hAnsi="宋体"/>
                <w:b/>
                <w:szCs w:val="21"/>
              </w:rPr>
            </w:pPr>
            <w:r>
              <w:rPr>
                <w:rFonts w:ascii="宋体" w:hAnsi="宋体" w:hint="eastAsia"/>
                <w:szCs w:val="21"/>
              </w:rPr>
              <w:t>投标人不得以低于成本的报价竞标；按招标文件要求进行分项报价及总体报价，</w:t>
            </w:r>
            <w:r>
              <w:rPr>
                <w:rFonts w:ascii="宋体" w:hAnsi="宋体" w:hint="eastAsia"/>
                <w:b/>
                <w:szCs w:val="21"/>
              </w:rPr>
              <w:t>不接受备选方案。</w:t>
            </w:r>
          </w:p>
          <w:p w:rsidR="008A05EA" w:rsidRDefault="002D294D">
            <w:pPr>
              <w:spacing w:line="360" w:lineRule="auto"/>
              <w:jc w:val="left"/>
              <w:rPr>
                <w:rFonts w:ascii="宋体" w:hAnsi="宋体"/>
                <w:szCs w:val="21"/>
              </w:rPr>
            </w:pPr>
            <w:r>
              <w:rPr>
                <w:rFonts w:ascii="宋体" w:hAnsi="宋体" w:hint="eastAsia"/>
                <w:szCs w:val="21"/>
              </w:rPr>
              <w:t>投标价格应为</w:t>
            </w:r>
            <w:r>
              <w:rPr>
                <w:rFonts w:hint="eastAsia"/>
                <w:szCs w:val="21"/>
              </w:rPr>
              <w:t>本项目所要求提供的所有设备的</w:t>
            </w:r>
            <w:r>
              <w:rPr>
                <w:rFonts w:ascii="宋体" w:hAnsi="宋体" w:hint="eastAsia"/>
                <w:szCs w:val="21"/>
              </w:rPr>
              <w:t>价格，专用工具免费提供</w:t>
            </w:r>
          </w:p>
        </w:tc>
      </w:tr>
      <w:tr w:rsidR="008A05EA" w:rsidTr="00C11CC6">
        <w:trPr>
          <w:trHeight w:val="464"/>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17</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12.1</w:t>
            </w:r>
          </w:p>
        </w:tc>
        <w:tc>
          <w:tcPr>
            <w:tcW w:w="1411" w:type="dxa"/>
            <w:tcBorders>
              <w:right w:val="single" w:sz="4" w:space="0" w:color="auto"/>
            </w:tcBorders>
            <w:noWrap/>
            <w:vAlign w:val="center"/>
          </w:tcPr>
          <w:p w:rsidR="008A05EA" w:rsidRDefault="002D294D">
            <w:pPr>
              <w:spacing w:line="360" w:lineRule="auto"/>
              <w:jc w:val="left"/>
              <w:rPr>
                <w:rFonts w:ascii="宋体"/>
                <w:szCs w:val="21"/>
                <w:u w:val="single"/>
              </w:rPr>
            </w:pPr>
            <w:r>
              <w:rPr>
                <w:rFonts w:ascii="宋体" w:hAnsi="宋体" w:hint="eastAsia"/>
                <w:szCs w:val="21"/>
              </w:rPr>
              <w:t>投标货币</w:t>
            </w:r>
          </w:p>
        </w:tc>
        <w:tc>
          <w:tcPr>
            <w:tcW w:w="6068" w:type="dxa"/>
            <w:tcBorders>
              <w:left w:val="single" w:sz="4" w:space="0" w:color="auto"/>
            </w:tcBorders>
            <w:noWrap/>
            <w:vAlign w:val="center"/>
          </w:tcPr>
          <w:p w:rsidR="008A05EA" w:rsidRDefault="002D294D">
            <w:pPr>
              <w:spacing w:line="360" w:lineRule="auto"/>
              <w:jc w:val="left"/>
              <w:rPr>
                <w:rFonts w:ascii="宋体" w:hAnsi="宋体"/>
                <w:szCs w:val="21"/>
              </w:rPr>
            </w:pPr>
            <w:r>
              <w:rPr>
                <w:rFonts w:ascii="宋体" w:hAnsi="宋体" w:hint="eastAsia"/>
                <w:szCs w:val="21"/>
                <w:u w:val="single"/>
              </w:rPr>
              <w:t>人民币</w:t>
            </w:r>
          </w:p>
        </w:tc>
      </w:tr>
      <w:tr w:rsidR="008A05EA" w:rsidTr="00C11CC6">
        <w:trPr>
          <w:trHeight w:val="599"/>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18</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w:t>
            </w:r>
            <w:r>
              <w:rPr>
                <w:rFonts w:ascii="宋体" w:hAnsi="宋体" w:hint="eastAsia"/>
                <w:szCs w:val="21"/>
              </w:rPr>
              <w:t>2</w:t>
            </w:r>
            <w:r>
              <w:rPr>
                <w:rFonts w:ascii="宋体" w:hAnsi="宋体"/>
                <w:szCs w:val="21"/>
              </w:rPr>
              <w:t>.1</w:t>
            </w:r>
          </w:p>
        </w:tc>
        <w:tc>
          <w:tcPr>
            <w:tcW w:w="1411" w:type="dxa"/>
            <w:tcBorders>
              <w:right w:val="single" w:sz="4" w:space="0" w:color="auto"/>
            </w:tcBorders>
            <w:noWrap/>
            <w:vAlign w:val="center"/>
          </w:tcPr>
          <w:p w:rsidR="008A05EA" w:rsidRDefault="002D294D">
            <w:pPr>
              <w:spacing w:line="360" w:lineRule="auto"/>
              <w:rPr>
                <w:rFonts w:ascii="宋体"/>
                <w:szCs w:val="21"/>
                <w:u w:val="single"/>
              </w:rPr>
            </w:pPr>
            <w:r>
              <w:rPr>
                <w:rFonts w:ascii="宋体" w:hAnsi="宋体" w:hint="eastAsia"/>
                <w:szCs w:val="21"/>
              </w:rPr>
              <w:t>投标保证金</w:t>
            </w:r>
          </w:p>
        </w:tc>
        <w:tc>
          <w:tcPr>
            <w:tcW w:w="6068" w:type="dxa"/>
            <w:tcBorders>
              <w:left w:val="single" w:sz="4" w:space="0" w:color="auto"/>
            </w:tcBorders>
            <w:noWrap/>
            <w:vAlign w:val="center"/>
          </w:tcPr>
          <w:p w:rsidR="008A05EA" w:rsidRPr="00DA29B0" w:rsidRDefault="002D294D" w:rsidP="00DA29B0">
            <w:pPr>
              <w:numPr>
                <w:ilvl w:val="0"/>
                <w:numId w:val="4"/>
              </w:numPr>
              <w:spacing w:line="360" w:lineRule="auto"/>
              <w:rPr>
                <w:rFonts w:ascii="宋体" w:hAnsi="宋体"/>
                <w:szCs w:val="21"/>
                <w:u w:val="single"/>
              </w:rPr>
            </w:pPr>
            <w:r>
              <w:rPr>
                <w:rFonts w:ascii="宋体" w:hAnsi="宋体" w:hint="eastAsia"/>
                <w:szCs w:val="21"/>
              </w:rPr>
              <w:t>金额：零</w:t>
            </w:r>
            <w:r>
              <w:rPr>
                <w:rFonts w:ascii="宋体" w:hAnsi="宋体" w:hint="eastAsia"/>
                <w:szCs w:val="21"/>
                <w:u w:val="single"/>
              </w:rPr>
              <w:t>元整，本次招标项目不收取投标保证金</w:t>
            </w:r>
          </w:p>
        </w:tc>
      </w:tr>
      <w:tr w:rsidR="008A05EA" w:rsidTr="00C11CC6">
        <w:trPr>
          <w:trHeight w:val="420"/>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lastRenderedPageBreak/>
              <w:t>19</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w:t>
            </w:r>
            <w:r>
              <w:rPr>
                <w:rFonts w:ascii="宋体" w:hAnsi="宋体" w:hint="eastAsia"/>
                <w:szCs w:val="21"/>
              </w:rPr>
              <w:t>3</w:t>
            </w:r>
            <w:r>
              <w:rPr>
                <w:rFonts w:ascii="宋体" w:hAnsi="宋体"/>
                <w:szCs w:val="21"/>
              </w:rPr>
              <w:t>.1</w:t>
            </w:r>
          </w:p>
        </w:tc>
        <w:tc>
          <w:tcPr>
            <w:tcW w:w="1411" w:type="dxa"/>
            <w:tcBorders>
              <w:right w:val="single" w:sz="4" w:space="0" w:color="auto"/>
            </w:tcBorders>
            <w:noWrap/>
            <w:vAlign w:val="center"/>
          </w:tcPr>
          <w:p w:rsidR="008A05EA" w:rsidRDefault="002D294D">
            <w:pPr>
              <w:spacing w:line="360" w:lineRule="auto"/>
              <w:rPr>
                <w:rFonts w:ascii="宋体"/>
                <w:i/>
                <w:szCs w:val="21"/>
              </w:rPr>
            </w:pPr>
            <w:r>
              <w:rPr>
                <w:rFonts w:ascii="宋体" w:hAnsi="宋体" w:hint="eastAsia"/>
                <w:szCs w:val="21"/>
              </w:rPr>
              <w:t>投标有效期</w:t>
            </w:r>
          </w:p>
        </w:tc>
        <w:tc>
          <w:tcPr>
            <w:tcW w:w="6068" w:type="dxa"/>
            <w:tcBorders>
              <w:left w:val="single" w:sz="4" w:space="0" w:color="auto"/>
            </w:tcBorders>
            <w:noWrap/>
            <w:vAlign w:val="center"/>
          </w:tcPr>
          <w:p w:rsidR="008A05EA" w:rsidRDefault="002D294D">
            <w:pPr>
              <w:spacing w:line="360" w:lineRule="auto"/>
              <w:rPr>
                <w:rFonts w:ascii="宋体" w:hAnsi="宋体"/>
                <w:szCs w:val="21"/>
              </w:rPr>
            </w:pPr>
            <w:r>
              <w:rPr>
                <w:rFonts w:ascii="宋体" w:hAnsi="宋体" w:hint="eastAsia"/>
                <w:szCs w:val="21"/>
                <w:u w:val="single"/>
              </w:rPr>
              <w:t>30</w:t>
            </w:r>
            <w:r>
              <w:rPr>
                <w:rFonts w:ascii="宋体" w:hAnsi="宋体" w:hint="eastAsia"/>
                <w:szCs w:val="21"/>
              </w:rPr>
              <w:t>天</w:t>
            </w:r>
          </w:p>
        </w:tc>
      </w:tr>
      <w:tr w:rsidR="008A05EA" w:rsidTr="00C11CC6">
        <w:trPr>
          <w:trHeight w:val="599"/>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20</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w:t>
            </w:r>
            <w:r>
              <w:rPr>
                <w:rFonts w:ascii="宋体" w:hAnsi="宋体" w:hint="eastAsia"/>
                <w:szCs w:val="21"/>
              </w:rPr>
              <w:t>5.1</w:t>
            </w:r>
          </w:p>
        </w:tc>
        <w:tc>
          <w:tcPr>
            <w:tcW w:w="1411" w:type="dxa"/>
            <w:tcBorders>
              <w:right w:val="single" w:sz="4" w:space="0" w:color="auto"/>
            </w:tcBorders>
            <w:noWrap/>
            <w:vAlign w:val="center"/>
          </w:tcPr>
          <w:p w:rsidR="008A05EA" w:rsidRDefault="002D294D">
            <w:pPr>
              <w:spacing w:line="360" w:lineRule="auto"/>
              <w:jc w:val="left"/>
              <w:rPr>
                <w:rFonts w:ascii="宋体" w:hAnsi="宋体"/>
                <w:szCs w:val="21"/>
              </w:rPr>
            </w:pPr>
            <w:r>
              <w:rPr>
                <w:rFonts w:ascii="宋体" w:hAnsi="宋体" w:hint="eastAsia"/>
                <w:szCs w:val="21"/>
              </w:rPr>
              <w:t>投标截止期</w:t>
            </w:r>
          </w:p>
        </w:tc>
        <w:tc>
          <w:tcPr>
            <w:tcW w:w="6068" w:type="dxa"/>
            <w:tcBorders>
              <w:left w:val="single" w:sz="4" w:space="0" w:color="auto"/>
            </w:tcBorders>
            <w:noWrap/>
            <w:vAlign w:val="center"/>
          </w:tcPr>
          <w:p w:rsidR="008A05EA" w:rsidRDefault="002D294D" w:rsidP="00C11CC6">
            <w:pPr>
              <w:spacing w:line="360" w:lineRule="auto"/>
              <w:jc w:val="left"/>
              <w:rPr>
                <w:rFonts w:ascii="宋体" w:hAnsi="宋体"/>
                <w:szCs w:val="21"/>
              </w:rPr>
            </w:pPr>
            <w:r>
              <w:rPr>
                <w:rFonts w:ascii="宋体" w:hAnsi="宋体" w:cs="宋体" w:hint="eastAsia"/>
                <w:szCs w:val="21"/>
              </w:rPr>
              <w:t>202</w:t>
            </w:r>
            <w:r w:rsidR="00C11CC6">
              <w:rPr>
                <w:rFonts w:ascii="宋体" w:hAnsi="宋体" w:cs="宋体" w:hint="eastAsia"/>
                <w:szCs w:val="21"/>
              </w:rPr>
              <w:t>3</w:t>
            </w:r>
            <w:r>
              <w:rPr>
                <w:rFonts w:ascii="宋体" w:hAnsi="宋体" w:cs="宋体" w:hint="eastAsia"/>
                <w:szCs w:val="21"/>
              </w:rPr>
              <w:t>年</w:t>
            </w:r>
            <w:r w:rsidR="00C11CC6">
              <w:rPr>
                <w:rFonts w:ascii="宋体" w:hAnsi="宋体" w:cs="宋体" w:hint="eastAsia"/>
                <w:szCs w:val="21"/>
              </w:rPr>
              <w:t>6</w:t>
            </w:r>
            <w:r>
              <w:rPr>
                <w:rFonts w:ascii="宋体" w:hAnsi="宋体" w:cs="宋体" w:hint="eastAsia"/>
                <w:szCs w:val="21"/>
              </w:rPr>
              <w:t>月</w:t>
            </w:r>
            <w:r w:rsidR="00C11CC6">
              <w:rPr>
                <w:rFonts w:ascii="宋体" w:hAnsi="宋体" w:cs="宋体" w:hint="eastAsia"/>
                <w:szCs w:val="21"/>
              </w:rPr>
              <w:t>27</w:t>
            </w:r>
            <w:r>
              <w:rPr>
                <w:rFonts w:ascii="宋体" w:hAnsi="宋体" w:cs="宋体" w:hint="eastAsia"/>
                <w:szCs w:val="21"/>
              </w:rPr>
              <w:t>日上午</w:t>
            </w:r>
          </w:p>
        </w:tc>
      </w:tr>
      <w:tr w:rsidR="008A05EA" w:rsidTr="00C11CC6">
        <w:trPr>
          <w:trHeight w:val="599"/>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21</w:t>
            </w:r>
          </w:p>
        </w:tc>
        <w:tc>
          <w:tcPr>
            <w:tcW w:w="934" w:type="dxa"/>
            <w:noWrap/>
            <w:vAlign w:val="center"/>
          </w:tcPr>
          <w:p w:rsidR="008A05EA" w:rsidRDefault="002D294D">
            <w:pPr>
              <w:spacing w:line="360" w:lineRule="auto"/>
              <w:jc w:val="center"/>
              <w:rPr>
                <w:rFonts w:ascii="宋体"/>
                <w:szCs w:val="21"/>
              </w:rPr>
            </w:pPr>
            <w:r>
              <w:rPr>
                <w:rFonts w:ascii="宋体" w:hAnsi="宋体"/>
                <w:szCs w:val="21"/>
              </w:rPr>
              <w:t>1</w:t>
            </w:r>
            <w:r>
              <w:rPr>
                <w:rFonts w:ascii="宋体" w:hAnsi="宋体" w:hint="eastAsia"/>
                <w:szCs w:val="21"/>
              </w:rPr>
              <w:t>8.2</w:t>
            </w:r>
          </w:p>
        </w:tc>
        <w:tc>
          <w:tcPr>
            <w:tcW w:w="1411" w:type="dxa"/>
            <w:tcBorders>
              <w:right w:val="single" w:sz="4" w:space="0" w:color="auto"/>
            </w:tcBorders>
            <w:noWrap/>
            <w:vAlign w:val="center"/>
          </w:tcPr>
          <w:p w:rsidR="008A05EA" w:rsidRDefault="002D294D">
            <w:pPr>
              <w:spacing w:line="360" w:lineRule="auto"/>
              <w:rPr>
                <w:rFonts w:ascii="宋体" w:hAnsi="宋体"/>
                <w:szCs w:val="21"/>
              </w:rPr>
            </w:pPr>
            <w:r>
              <w:rPr>
                <w:rFonts w:ascii="宋体" w:hAnsi="宋体" w:hint="eastAsia"/>
                <w:szCs w:val="21"/>
              </w:rPr>
              <w:t>开标时间及地点</w:t>
            </w:r>
          </w:p>
        </w:tc>
        <w:tc>
          <w:tcPr>
            <w:tcW w:w="6068" w:type="dxa"/>
            <w:tcBorders>
              <w:left w:val="single" w:sz="4" w:space="0" w:color="auto"/>
            </w:tcBorders>
            <w:noWrap/>
            <w:vAlign w:val="center"/>
          </w:tcPr>
          <w:p w:rsidR="008A05EA" w:rsidRDefault="002D294D">
            <w:pPr>
              <w:spacing w:line="360" w:lineRule="auto"/>
              <w:jc w:val="left"/>
              <w:rPr>
                <w:rFonts w:ascii="宋体" w:hAnsi="宋体"/>
                <w:szCs w:val="21"/>
              </w:rPr>
            </w:pPr>
            <w:r>
              <w:rPr>
                <w:rFonts w:ascii="宋体" w:hAnsi="宋体" w:hint="eastAsia"/>
                <w:szCs w:val="21"/>
              </w:rPr>
              <w:t>开标时间：</w:t>
            </w:r>
            <w:r>
              <w:rPr>
                <w:rFonts w:ascii="宋体" w:hAnsi="宋体" w:cs="宋体" w:hint="eastAsia"/>
                <w:szCs w:val="21"/>
              </w:rPr>
              <w:t>202</w:t>
            </w:r>
            <w:r w:rsidR="00C11CC6">
              <w:rPr>
                <w:rFonts w:ascii="宋体" w:hAnsi="宋体" w:cs="宋体" w:hint="eastAsia"/>
                <w:szCs w:val="21"/>
              </w:rPr>
              <w:t>3</w:t>
            </w:r>
            <w:r>
              <w:rPr>
                <w:rFonts w:ascii="宋体" w:hAnsi="宋体" w:cs="宋体" w:hint="eastAsia"/>
                <w:szCs w:val="21"/>
              </w:rPr>
              <w:t>年</w:t>
            </w:r>
            <w:r w:rsidR="00C11CC6">
              <w:rPr>
                <w:rFonts w:ascii="宋体" w:hAnsi="宋体" w:cs="宋体" w:hint="eastAsia"/>
                <w:szCs w:val="21"/>
              </w:rPr>
              <w:t>6</w:t>
            </w:r>
            <w:r>
              <w:rPr>
                <w:rFonts w:ascii="宋体" w:hAnsi="宋体" w:cs="宋体" w:hint="eastAsia"/>
                <w:szCs w:val="21"/>
              </w:rPr>
              <w:t>月</w:t>
            </w:r>
            <w:r w:rsidR="00C11CC6">
              <w:rPr>
                <w:rFonts w:ascii="宋体" w:hAnsi="宋体" w:cs="宋体" w:hint="eastAsia"/>
                <w:szCs w:val="21"/>
              </w:rPr>
              <w:t>27</w:t>
            </w:r>
            <w:r>
              <w:rPr>
                <w:rFonts w:ascii="宋体" w:hAnsi="宋体" w:cs="宋体" w:hint="eastAsia"/>
                <w:szCs w:val="21"/>
              </w:rPr>
              <w:t>日</w:t>
            </w:r>
            <w:r w:rsidR="00C11CC6">
              <w:rPr>
                <w:rFonts w:ascii="宋体" w:hAnsi="宋体" w:cs="宋体" w:hint="eastAsia"/>
                <w:szCs w:val="21"/>
              </w:rPr>
              <w:t>下</w:t>
            </w:r>
            <w:r>
              <w:rPr>
                <w:rFonts w:ascii="宋体" w:hAnsi="宋体" w:cs="宋体" w:hint="eastAsia"/>
                <w:szCs w:val="21"/>
              </w:rPr>
              <w:t>午(具体时间现场确定）</w:t>
            </w:r>
          </w:p>
          <w:p w:rsidR="008A05EA" w:rsidRDefault="002D294D">
            <w:pPr>
              <w:spacing w:line="360" w:lineRule="auto"/>
              <w:rPr>
                <w:rFonts w:ascii="宋体" w:hAnsi="宋体"/>
                <w:szCs w:val="21"/>
              </w:rPr>
            </w:pPr>
            <w:r>
              <w:rPr>
                <w:rFonts w:ascii="宋体" w:hAnsi="宋体" w:hint="eastAsia"/>
                <w:szCs w:val="21"/>
              </w:rPr>
              <w:t>开标地点：招标人四楼会议室</w:t>
            </w:r>
          </w:p>
        </w:tc>
      </w:tr>
      <w:tr w:rsidR="008A05EA" w:rsidTr="00C11CC6">
        <w:trPr>
          <w:trHeight w:val="599"/>
        </w:trPr>
        <w:tc>
          <w:tcPr>
            <w:tcW w:w="660" w:type="dxa"/>
            <w:noWrap/>
            <w:vAlign w:val="center"/>
          </w:tcPr>
          <w:p w:rsidR="008A05EA" w:rsidRDefault="002D294D">
            <w:pPr>
              <w:spacing w:line="360" w:lineRule="auto"/>
              <w:jc w:val="center"/>
              <w:rPr>
                <w:rFonts w:ascii="宋体"/>
                <w:szCs w:val="21"/>
              </w:rPr>
            </w:pPr>
            <w:r>
              <w:rPr>
                <w:rFonts w:ascii="宋体" w:hAnsi="宋体" w:hint="eastAsia"/>
                <w:szCs w:val="21"/>
              </w:rPr>
              <w:t>22</w:t>
            </w:r>
          </w:p>
        </w:tc>
        <w:tc>
          <w:tcPr>
            <w:tcW w:w="934" w:type="dxa"/>
            <w:noWrap/>
            <w:vAlign w:val="center"/>
          </w:tcPr>
          <w:p w:rsidR="008A05EA" w:rsidRDefault="002D294D">
            <w:pPr>
              <w:spacing w:line="360" w:lineRule="auto"/>
              <w:jc w:val="center"/>
              <w:rPr>
                <w:rFonts w:ascii="宋体"/>
                <w:szCs w:val="21"/>
              </w:rPr>
            </w:pPr>
            <w:r>
              <w:rPr>
                <w:rFonts w:ascii="宋体" w:hAnsi="宋体" w:hint="eastAsia"/>
                <w:szCs w:val="21"/>
              </w:rPr>
              <w:t>20.3</w:t>
            </w:r>
          </w:p>
        </w:tc>
        <w:tc>
          <w:tcPr>
            <w:tcW w:w="1411" w:type="dxa"/>
            <w:tcBorders>
              <w:right w:val="single" w:sz="4" w:space="0" w:color="auto"/>
            </w:tcBorders>
            <w:noWrap/>
            <w:vAlign w:val="center"/>
          </w:tcPr>
          <w:p w:rsidR="008A05EA" w:rsidRDefault="002D294D">
            <w:pPr>
              <w:spacing w:line="360" w:lineRule="auto"/>
              <w:rPr>
                <w:rFonts w:ascii="宋体"/>
                <w:szCs w:val="21"/>
              </w:rPr>
            </w:pPr>
            <w:r>
              <w:rPr>
                <w:rFonts w:ascii="宋体" w:hAnsi="宋体" w:hint="eastAsia"/>
                <w:szCs w:val="21"/>
              </w:rPr>
              <w:t>评标方法</w:t>
            </w:r>
          </w:p>
        </w:tc>
        <w:tc>
          <w:tcPr>
            <w:tcW w:w="6068" w:type="dxa"/>
            <w:tcBorders>
              <w:left w:val="single" w:sz="4" w:space="0" w:color="auto"/>
            </w:tcBorders>
            <w:noWrap/>
            <w:vAlign w:val="center"/>
          </w:tcPr>
          <w:p w:rsidR="008A05EA" w:rsidRDefault="002D294D">
            <w:pPr>
              <w:spacing w:line="360" w:lineRule="auto"/>
              <w:rPr>
                <w:rFonts w:ascii="宋体" w:hAnsi="宋体"/>
                <w:szCs w:val="21"/>
              </w:rPr>
            </w:pPr>
            <w:r>
              <w:rPr>
                <w:rFonts w:ascii="宋体" w:hAnsi="宋体" w:hint="eastAsia"/>
                <w:szCs w:val="21"/>
              </w:rPr>
              <w:t>综合评分法（详细评分标准见第六章）</w:t>
            </w:r>
          </w:p>
        </w:tc>
      </w:tr>
      <w:tr w:rsidR="008A05EA" w:rsidTr="00C11CC6">
        <w:trPr>
          <w:trHeight w:val="599"/>
        </w:trPr>
        <w:tc>
          <w:tcPr>
            <w:tcW w:w="660" w:type="dxa"/>
            <w:noWrap/>
            <w:vAlign w:val="center"/>
          </w:tcPr>
          <w:p w:rsidR="008A05EA" w:rsidRDefault="002D294D">
            <w:pPr>
              <w:spacing w:line="360" w:lineRule="auto"/>
              <w:jc w:val="center"/>
              <w:rPr>
                <w:rFonts w:ascii="宋体" w:hAnsi="宋体"/>
                <w:szCs w:val="21"/>
              </w:rPr>
            </w:pPr>
            <w:r>
              <w:rPr>
                <w:rFonts w:ascii="宋体" w:hAnsi="宋体" w:hint="eastAsia"/>
                <w:szCs w:val="21"/>
              </w:rPr>
              <w:t>23</w:t>
            </w:r>
          </w:p>
        </w:tc>
        <w:tc>
          <w:tcPr>
            <w:tcW w:w="934" w:type="dxa"/>
            <w:noWrap/>
            <w:vAlign w:val="center"/>
          </w:tcPr>
          <w:p w:rsidR="008A05EA" w:rsidRDefault="002D294D">
            <w:pPr>
              <w:spacing w:line="360" w:lineRule="auto"/>
              <w:jc w:val="center"/>
              <w:rPr>
                <w:rFonts w:ascii="宋体" w:hAnsi="宋体"/>
                <w:szCs w:val="21"/>
              </w:rPr>
            </w:pPr>
            <w:r>
              <w:rPr>
                <w:rFonts w:ascii="宋体" w:hAnsi="宋体" w:hint="eastAsia"/>
                <w:szCs w:val="21"/>
              </w:rPr>
              <w:t>补充</w:t>
            </w:r>
          </w:p>
        </w:tc>
        <w:tc>
          <w:tcPr>
            <w:tcW w:w="1411" w:type="dxa"/>
            <w:tcBorders>
              <w:right w:val="single" w:sz="4" w:space="0" w:color="auto"/>
            </w:tcBorders>
            <w:noWrap/>
            <w:vAlign w:val="center"/>
          </w:tcPr>
          <w:p w:rsidR="008A05EA" w:rsidRDefault="008A05EA">
            <w:pPr>
              <w:spacing w:line="360" w:lineRule="auto"/>
              <w:rPr>
                <w:rFonts w:ascii="宋体" w:hAnsi="宋体"/>
                <w:szCs w:val="21"/>
              </w:rPr>
            </w:pPr>
          </w:p>
        </w:tc>
        <w:tc>
          <w:tcPr>
            <w:tcW w:w="6068" w:type="dxa"/>
            <w:tcBorders>
              <w:left w:val="single" w:sz="4" w:space="0" w:color="auto"/>
            </w:tcBorders>
            <w:noWrap/>
            <w:vAlign w:val="center"/>
          </w:tcPr>
          <w:p w:rsidR="008A05EA" w:rsidRDefault="002D294D">
            <w:pPr>
              <w:spacing w:line="360" w:lineRule="auto"/>
              <w:rPr>
                <w:rFonts w:ascii="宋体" w:hAnsi="宋体"/>
                <w:szCs w:val="21"/>
              </w:rPr>
            </w:pPr>
            <w:r>
              <w:rPr>
                <w:rFonts w:ascii="宋体" w:hAnsi="宋体" w:hint="eastAsia"/>
                <w:szCs w:val="21"/>
              </w:rPr>
              <w:t>若投标人为代理商，须在投标文件中提供相应设备制造商的授权书</w:t>
            </w:r>
          </w:p>
        </w:tc>
      </w:tr>
    </w:tbl>
    <w:tbl>
      <w:tblPr>
        <w:tblStyle w:val="af5"/>
        <w:tblpPr w:leftFromText="180" w:rightFromText="180" w:vertAnchor="text" w:tblpX="10575" w:tblpY="23260"/>
        <w:tblOverlap w:val="never"/>
        <w:tblW w:w="442" w:type="dxa"/>
        <w:tblLayout w:type="fixed"/>
        <w:tblLook w:val="04A0"/>
      </w:tblPr>
      <w:tblGrid>
        <w:gridCol w:w="442"/>
      </w:tblGrid>
      <w:tr w:rsidR="008A05EA">
        <w:trPr>
          <w:trHeight w:val="30"/>
        </w:trPr>
        <w:tc>
          <w:tcPr>
            <w:tcW w:w="442" w:type="dxa"/>
            <w:noWrap/>
          </w:tcPr>
          <w:p w:rsidR="008A05EA" w:rsidRDefault="008A05EA">
            <w:pPr>
              <w:spacing w:line="360" w:lineRule="auto"/>
              <w:rPr>
                <w:rFonts w:eastAsia="黑体"/>
                <w:b/>
                <w:sz w:val="72"/>
              </w:rPr>
            </w:pPr>
          </w:p>
        </w:tc>
      </w:tr>
    </w:tbl>
    <w:p w:rsidR="008A05EA" w:rsidRDefault="008A05EA">
      <w:pPr>
        <w:spacing w:line="360" w:lineRule="auto"/>
        <w:rPr>
          <w:rFonts w:eastAsia="黑体"/>
          <w:b/>
          <w:sz w:val="72"/>
        </w:rPr>
        <w:sectPr w:rsidR="008A05EA">
          <w:footerReference w:type="default" r:id="rId13"/>
          <w:pgSz w:w="11907" w:h="16839"/>
          <w:pgMar w:top="1080" w:right="1440" w:bottom="1080" w:left="1440" w:header="851" w:footer="992" w:gutter="0"/>
          <w:pgNumType w:start="1"/>
          <w:cols w:space="720"/>
          <w:docGrid w:type="lines" w:linePitch="312"/>
        </w:sectPr>
      </w:pPr>
    </w:p>
    <w:p w:rsidR="008A05EA" w:rsidRDefault="008A05EA">
      <w:pPr>
        <w:spacing w:line="360" w:lineRule="auto"/>
        <w:jc w:val="center"/>
        <w:rPr>
          <w:rFonts w:eastAsia="楷体"/>
          <w:sz w:val="84"/>
          <w:szCs w:val="84"/>
        </w:rPr>
      </w:pPr>
      <w:bookmarkStart w:id="33" w:name="_Toc11935404"/>
      <w:bookmarkStart w:id="34" w:name="_Toc20633"/>
      <w:bookmarkStart w:id="35" w:name="_Toc23010"/>
      <w:bookmarkStart w:id="36" w:name="_Toc132075217"/>
      <w:bookmarkStart w:id="37" w:name="_Toc21123"/>
      <w:bookmarkStart w:id="38" w:name="_Toc26449663"/>
      <w:bookmarkStart w:id="39" w:name="_Toc26449591"/>
    </w:p>
    <w:p w:rsidR="00C11CC6" w:rsidRDefault="00C11CC6">
      <w:pPr>
        <w:widowControl/>
        <w:jc w:val="left"/>
        <w:rPr>
          <w:rFonts w:ascii="Cambria" w:hAnsi="Cambria" w:cs="黑体"/>
          <w:b/>
          <w:bCs/>
          <w:sz w:val="84"/>
          <w:szCs w:val="84"/>
        </w:rPr>
      </w:pPr>
      <w:r>
        <w:rPr>
          <w:sz w:val="84"/>
          <w:szCs w:val="84"/>
        </w:rPr>
        <w:br w:type="page"/>
      </w:r>
    </w:p>
    <w:p w:rsidR="008A05EA" w:rsidRDefault="008A05EA">
      <w:pPr>
        <w:pStyle w:val="1"/>
        <w:rPr>
          <w:color w:val="auto"/>
          <w:sz w:val="84"/>
          <w:szCs w:val="84"/>
        </w:rPr>
      </w:pPr>
    </w:p>
    <w:p w:rsidR="008A05EA" w:rsidRDefault="008A05EA">
      <w:pPr>
        <w:pStyle w:val="1"/>
        <w:rPr>
          <w:color w:val="auto"/>
          <w:sz w:val="84"/>
          <w:szCs w:val="84"/>
        </w:rPr>
      </w:pPr>
    </w:p>
    <w:p w:rsidR="00C11CC6" w:rsidRPr="00C11CC6" w:rsidRDefault="00C11CC6" w:rsidP="00C11CC6"/>
    <w:p w:rsidR="008A05EA" w:rsidRDefault="002D294D">
      <w:pPr>
        <w:pStyle w:val="1"/>
      </w:pPr>
      <w:bookmarkStart w:id="40" w:name="_Toc8970"/>
      <w:r>
        <w:rPr>
          <w:rFonts w:hint="eastAsia"/>
        </w:rPr>
        <w:t>第三章投标人须知</w:t>
      </w:r>
      <w:bookmarkEnd w:id="33"/>
      <w:bookmarkEnd w:id="34"/>
      <w:bookmarkEnd w:id="35"/>
      <w:bookmarkEnd w:id="36"/>
      <w:bookmarkEnd w:id="37"/>
      <w:bookmarkEnd w:id="38"/>
      <w:bookmarkEnd w:id="39"/>
      <w:bookmarkEnd w:id="40"/>
    </w:p>
    <w:p w:rsidR="008A05EA" w:rsidRDefault="008A05EA">
      <w:pPr>
        <w:rPr>
          <w:b/>
          <w:sz w:val="72"/>
          <w:szCs w:val="72"/>
        </w:rPr>
      </w:pPr>
    </w:p>
    <w:p w:rsidR="008A05EA" w:rsidRDefault="002D294D" w:rsidP="00F20A25">
      <w:pPr>
        <w:spacing w:beforeLines="50" w:afterLines="50" w:line="360" w:lineRule="auto"/>
        <w:jc w:val="center"/>
        <w:rPr>
          <w:b/>
          <w:sz w:val="36"/>
          <w:szCs w:val="36"/>
        </w:rPr>
      </w:pPr>
      <w:r>
        <w:rPr>
          <w:rFonts w:eastAsia="楷体"/>
          <w:sz w:val="32"/>
        </w:rPr>
        <w:br w:type="page"/>
      </w:r>
      <w:r>
        <w:rPr>
          <w:rFonts w:hint="eastAsia"/>
          <w:b/>
          <w:sz w:val="36"/>
          <w:szCs w:val="36"/>
        </w:rPr>
        <w:lastRenderedPageBreak/>
        <w:t>投标人须知</w:t>
      </w:r>
    </w:p>
    <w:p w:rsidR="008A05EA" w:rsidRDefault="002D294D">
      <w:pPr>
        <w:pStyle w:val="2"/>
        <w:numPr>
          <w:ilvl w:val="0"/>
          <w:numId w:val="5"/>
        </w:numPr>
      </w:pPr>
      <w:bookmarkStart w:id="41" w:name="_Toc22511"/>
      <w:bookmarkStart w:id="42" w:name="_Toc763"/>
      <w:bookmarkStart w:id="43" w:name="_Toc10958"/>
      <w:r>
        <w:rPr>
          <w:rFonts w:hint="eastAsia"/>
        </w:rPr>
        <w:t>说明</w:t>
      </w:r>
      <w:bookmarkEnd w:id="41"/>
      <w:bookmarkEnd w:id="42"/>
      <w:bookmarkEnd w:id="43"/>
    </w:p>
    <w:p w:rsidR="008A05EA" w:rsidRDefault="002D294D">
      <w:pPr>
        <w:numPr>
          <w:ilvl w:val="0"/>
          <w:numId w:val="6"/>
        </w:numPr>
        <w:spacing w:before="120" w:after="120" w:line="360" w:lineRule="auto"/>
        <w:rPr>
          <w:rFonts w:ascii="宋体" w:hAnsi="宋体"/>
          <w:szCs w:val="21"/>
        </w:rPr>
      </w:pPr>
      <w:r>
        <w:rPr>
          <w:rFonts w:ascii="宋体" w:hAnsi="宋体" w:hint="eastAsia"/>
          <w:szCs w:val="21"/>
        </w:rPr>
        <w:t>项目说明</w:t>
      </w:r>
    </w:p>
    <w:p w:rsidR="008A05EA" w:rsidRDefault="002D294D">
      <w:pPr>
        <w:spacing w:line="360" w:lineRule="auto"/>
        <w:rPr>
          <w:rFonts w:ascii="宋体" w:hAnsi="宋体"/>
          <w:szCs w:val="21"/>
        </w:rPr>
      </w:pPr>
      <w:r>
        <w:rPr>
          <w:rFonts w:ascii="宋体" w:hAnsi="宋体" w:hint="eastAsia"/>
          <w:szCs w:val="21"/>
        </w:rPr>
        <w:t>1.1 招标人：见投标人须知前附表。</w:t>
      </w:r>
    </w:p>
    <w:p w:rsidR="008A05EA" w:rsidRDefault="002D294D">
      <w:pPr>
        <w:spacing w:line="360" w:lineRule="auto"/>
        <w:rPr>
          <w:rFonts w:ascii="宋体" w:hAnsi="宋体"/>
          <w:szCs w:val="21"/>
        </w:rPr>
      </w:pPr>
      <w:r>
        <w:rPr>
          <w:rFonts w:ascii="宋体" w:hAnsi="宋体"/>
          <w:szCs w:val="21"/>
        </w:rPr>
        <w:t>1.</w:t>
      </w:r>
      <w:r>
        <w:rPr>
          <w:rFonts w:ascii="宋体" w:hAnsi="宋体" w:hint="eastAsia"/>
          <w:szCs w:val="21"/>
        </w:rPr>
        <w:t>2 招标项目</w:t>
      </w:r>
    </w:p>
    <w:p w:rsidR="008A05EA" w:rsidRDefault="002D294D">
      <w:pPr>
        <w:spacing w:line="360" w:lineRule="auto"/>
        <w:ind w:firstLineChars="200" w:firstLine="420"/>
        <w:rPr>
          <w:rFonts w:ascii="宋体" w:hAnsi="宋体"/>
          <w:szCs w:val="21"/>
        </w:rPr>
      </w:pPr>
      <w:r>
        <w:rPr>
          <w:rFonts w:ascii="宋体" w:hAnsi="宋体" w:hint="eastAsia"/>
          <w:szCs w:val="21"/>
        </w:rPr>
        <w:t>1）名称：见投标人须知前附表；</w:t>
      </w:r>
    </w:p>
    <w:p w:rsidR="008A05EA" w:rsidRDefault="002D294D">
      <w:pPr>
        <w:spacing w:line="360" w:lineRule="auto"/>
        <w:ind w:firstLineChars="200" w:firstLine="420"/>
        <w:rPr>
          <w:rFonts w:ascii="宋体" w:hAnsi="宋体"/>
          <w:szCs w:val="21"/>
        </w:rPr>
      </w:pPr>
      <w:r>
        <w:rPr>
          <w:rFonts w:ascii="宋体" w:hAnsi="宋体" w:hint="eastAsia"/>
          <w:szCs w:val="21"/>
        </w:rPr>
        <w:t>2）数量：见投标人须知前附表。</w:t>
      </w:r>
    </w:p>
    <w:p w:rsidR="008A05EA" w:rsidRDefault="002D294D">
      <w:pPr>
        <w:spacing w:line="360" w:lineRule="auto"/>
        <w:rPr>
          <w:rFonts w:ascii="宋体" w:hAnsi="宋体"/>
          <w:szCs w:val="21"/>
        </w:rPr>
      </w:pPr>
      <w:r>
        <w:rPr>
          <w:rFonts w:ascii="宋体" w:hAnsi="宋体"/>
          <w:szCs w:val="21"/>
        </w:rPr>
        <w:t>1.</w:t>
      </w:r>
      <w:r>
        <w:rPr>
          <w:rFonts w:ascii="宋体" w:hAnsi="宋体" w:hint="eastAsia"/>
          <w:szCs w:val="21"/>
        </w:rPr>
        <w:t>3 招标编号：见投标人须知前附表。</w:t>
      </w:r>
    </w:p>
    <w:p w:rsidR="008A05EA" w:rsidRDefault="002D294D">
      <w:pPr>
        <w:spacing w:line="360" w:lineRule="auto"/>
        <w:rPr>
          <w:rFonts w:ascii="宋体"/>
          <w:szCs w:val="21"/>
        </w:rPr>
      </w:pPr>
      <w:r>
        <w:rPr>
          <w:rFonts w:ascii="宋体" w:hAnsi="宋体"/>
          <w:szCs w:val="21"/>
        </w:rPr>
        <w:t>1.</w:t>
      </w:r>
      <w:r>
        <w:rPr>
          <w:rFonts w:ascii="宋体" w:hAnsi="宋体" w:hint="eastAsia"/>
          <w:szCs w:val="21"/>
        </w:rPr>
        <w:t>4 资金来源：招标项目的资金已落实。</w:t>
      </w:r>
    </w:p>
    <w:p w:rsidR="008A05EA" w:rsidRDefault="002D294D">
      <w:pPr>
        <w:spacing w:line="360" w:lineRule="auto"/>
        <w:rPr>
          <w:rFonts w:ascii="宋体"/>
          <w:szCs w:val="21"/>
        </w:rPr>
      </w:pPr>
      <w:r>
        <w:rPr>
          <w:rFonts w:ascii="宋体" w:hAnsi="宋体"/>
          <w:szCs w:val="21"/>
        </w:rPr>
        <w:t>1.</w:t>
      </w:r>
      <w:r>
        <w:rPr>
          <w:rFonts w:ascii="宋体" w:hAnsi="宋体" w:hint="eastAsia"/>
          <w:szCs w:val="21"/>
        </w:rPr>
        <w:t>5 招标方式：邀请招标。</w:t>
      </w:r>
    </w:p>
    <w:p w:rsidR="008A05EA" w:rsidRDefault="002D294D">
      <w:pPr>
        <w:spacing w:line="360" w:lineRule="auto"/>
        <w:rPr>
          <w:rFonts w:ascii="宋体" w:hAnsi="宋体"/>
          <w:szCs w:val="21"/>
        </w:rPr>
      </w:pPr>
      <w:r>
        <w:rPr>
          <w:rFonts w:ascii="宋体" w:hAnsi="宋体"/>
          <w:szCs w:val="21"/>
        </w:rPr>
        <w:t>1.</w:t>
      </w:r>
      <w:r>
        <w:rPr>
          <w:rFonts w:ascii="宋体" w:hAnsi="宋体" w:hint="eastAsia"/>
          <w:szCs w:val="21"/>
        </w:rPr>
        <w:t>6 交货期：详见</w:t>
      </w:r>
      <w:r>
        <w:rPr>
          <w:rFonts w:ascii="宋体" w:hAnsi="宋体" w:hint="eastAsia"/>
          <w:b/>
          <w:szCs w:val="21"/>
        </w:rPr>
        <w:t>投标人须知前附表</w:t>
      </w:r>
      <w:r>
        <w:rPr>
          <w:rFonts w:ascii="宋体" w:hAnsi="宋体" w:hint="eastAsia"/>
          <w:szCs w:val="21"/>
        </w:rPr>
        <w:t>的要求。</w:t>
      </w:r>
    </w:p>
    <w:p w:rsidR="008A05EA" w:rsidRDefault="002D294D">
      <w:pPr>
        <w:spacing w:line="360" w:lineRule="auto"/>
        <w:rPr>
          <w:rFonts w:ascii="宋体"/>
          <w:szCs w:val="21"/>
        </w:rPr>
      </w:pPr>
      <w:r>
        <w:rPr>
          <w:rFonts w:ascii="宋体" w:hAnsi="宋体" w:hint="eastAsia"/>
          <w:szCs w:val="21"/>
        </w:rPr>
        <w:t>1.7 交货地点：详见</w:t>
      </w:r>
      <w:r>
        <w:rPr>
          <w:rFonts w:ascii="宋体" w:hAnsi="宋体" w:hint="eastAsia"/>
          <w:b/>
          <w:szCs w:val="21"/>
        </w:rPr>
        <w:t>投标人须知前附表</w:t>
      </w:r>
      <w:r>
        <w:rPr>
          <w:rFonts w:ascii="宋体" w:hAnsi="宋体" w:hint="eastAsia"/>
          <w:szCs w:val="21"/>
        </w:rPr>
        <w:t>的要求。</w:t>
      </w:r>
    </w:p>
    <w:p w:rsidR="008A05EA" w:rsidRDefault="002D294D">
      <w:pPr>
        <w:spacing w:line="360" w:lineRule="auto"/>
        <w:rPr>
          <w:szCs w:val="21"/>
        </w:rPr>
      </w:pPr>
      <w:r>
        <w:rPr>
          <w:rFonts w:ascii="宋体" w:hAnsi="宋体"/>
          <w:szCs w:val="21"/>
        </w:rPr>
        <w:t>1.</w:t>
      </w:r>
      <w:r>
        <w:rPr>
          <w:rFonts w:ascii="宋体" w:hAnsi="宋体" w:hint="eastAsia"/>
          <w:szCs w:val="21"/>
        </w:rPr>
        <w:t>8 付款方式：详</w:t>
      </w:r>
      <w:r>
        <w:rPr>
          <w:rFonts w:hint="eastAsia"/>
          <w:szCs w:val="21"/>
        </w:rPr>
        <w:t>见投标人须知前附表。</w:t>
      </w:r>
    </w:p>
    <w:p w:rsidR="008A05EA" w:rsidRDefault="002D294D">
      <w:pPr>
        <w:spacing w:line="360" w:lineRule="auto"/>
        <w:rPr>
          <w:szCs w:val="21"/>
        </w:rPr>
      </w:pPr>
      <w:r>
        <w:rPr>
          <w:rFonts w:ascii="宋体" w:hAnsi="宋体"/>
          <w:szCs w:val="21"/>
        </w:rPr>
        <w:t>1.</w:t>
      </w:r>
      <w:r>
        <w:rPr>
          <w:rFonts w:ascii="宋体" w:hAnsi="宋体" w:hint="eastAsia"/>
          <w:szCs w:val="21"/>
        </w:rPr>
        <w:t xml:space="preserve">9 </w:t>
      </w:r>
      <w:r>
        <w:rPr>
          <w:rFonts w:hint="eastAsia"/>
          <w:szCs w:val="21"/>
        </w:rPr>
        <w:t>质保期：详见投标人须知前附表。</w:t>
      </w:r>
    </w:p>
    <w:p w:rsidR="008A05EA" w:rsidRDefault="002D294D">
      <w:pPr>
        <w:spacing w:line="360" w:lineRule="auto"/>
        <w:rPr>
          <w:szCs w:val="21"/>
        </w:rPr>
      </w:pPr>
      <w:r>
        <w:rPr>
          <w:rFonts w:ascii="宋体" w:hAnsi="宋体" w:hint="eastAsia"/>
          <w:szCs w:val="21"/>
        </w:rPr>
        <w:t>1.10 偏</w:t>
      </w:r>
      <w:r>
        <w:rPr>
          <w:rFonts w:hint="eastAsia"/>
          <w:szCs w:val="21"/>
        </w:rPr>
        <w:t>离：详见投标人须知前附表。</w:t>
      </w:r>
    </w:p>
    <w:p w:rsidR="008A05EA" w:rsidRDefault="002D294D">
      <w:pPr>
        <w:spacing w:line="360" w:lineRule="auto"/>
        <w:rPr>
          <w:szCs w:val="21"/>
        </w:rPr>
      </w:pPr>
      <w:r>
        <w:rPr>
          <w:rFonts w:ascii="宋体" w:hAnsi="宋体" w:hint="eastAsia"/>
          <w:szCs w:val="21"/>
        </w:rPr>
        <w:t>1.11 费用承担</w:t>
      </w:r>
      <w:r>
        <w:rPr>
          <w:rFonts w:hint="eastAsia"/>
          <w:szCs w:val="21"/>
        </w:rPr>
        <w:t>：详见投标人须知前附表。</w:t>
      </w:r>
    </w:p>
    <w:p w:rsidR="008A05EA" w:rsidRDefault="002D294D">
      <w:pPr>
        <w:spacing w:line="360" w:lineRule="auto"/>
        <w:rPr>
          <w:szCs w:val="21"/>
        </w:rPr>
      </w:pPr>
      <w:r>
        <w:rPr>
          <w:rFonts w:ascii="宋体" w:hAnsi="宋体" w:hint="eastAsia"/>
          <w:szCs w:val="21"/>
        </w:rPr>
        <w:t>1.12 本次招</w:t>
      </w:r>
      <w:r>
        <w:rPr>
          <w:rFonts w:hint="eastAsia"/>
          <w:szCs w:val="21"/>
        </w:rPr>
        <w:t>标</w:t>
      </w:r>
      <w:r>
        <w:rPr>
          <w:szCs w:val="21"/>
        </w:rPr>
        <w:t>接受</w:t>
      </w:r>
      <w:r>
        <w:rPr>
          <w:rFonts w:hint="eastAsia"/>
          <w:szCs w:val="21"/>
        </w:rPr>
        <w:t>代理商投标。</w:t>
      </w:r>
    </w:p>
    <w:p w:rsidR="008A05EA" w:rsidRDefault="002D294D">
      <w:pPr>
        <w:spacing w:line="360" w:lineRule="auto"/>
        <w:rPr>
          <w:szCs w:val="21"/>
        </w:rPr>
      </w:pPr>
      <w:r>
        <w:rPr>
          <w:rFonts w:ascii="宋体" w:hAnsi="宋体" w:hint="eastAsia"/>
          <w:szCs w:val="21"/>
        </w:rPr>
        <w:t>1.13 现场踏勘：不组</w:t>
      </w:r>
      <w:r>
        <w:rPr>
          <w:rFonts w:hint="eastAsia"/>
          <w:szCs w:val="21"/>
        </w:rPr>
        <w:t>织。</w:t>
      </w:r>
    </w:p>
    <w:p w:rsidR="008A05EA" w:rsidRDefault="002D294D">
      <w:pPr>
        <w:spacing w:before="120" w:after="120" w:line="360" w:lineRule="auto"/>
        <w:rPr>
          <w:rFonts w:ascii="宋体"/>
          <w:szCs w:val="21"/>
        </w:rPr>
      </w:pPr>
      <w:r>
        <w:rPr>
          <w:rFonts w:ascii="宋体" w:hAnsi="宋体"/>
          <w:szCs w:val="21"/>
        </w:rPr>
        <w:t>*</w:t>
      </w:r>
      <w:r>
        <w:rPr>
          <w:rFonts w:ascii="宋体" w:hAnsi="宋体" w:hint="eastAsia"/>
          <w:szCs w:val="21"/>
        </w:rPr>
        <w:t>2. 合格投标人</w:t>
      </w:r>
    </w:p>
    <w:p w:rsidR="008A05EA" w:rsidRDefault="002D294D">
      <w:pPr>
        <w:pStyle w:val="12"/>
        <w:spacing w:line="360" w:lineRule="auto"/>
        <w:ind w:left="0" w:firstLineChars="200" w:firstLine="420"/>
        <w:rPr>
          <w:rFonts w:ascii="宋体" w:cs="宋体"/>
          <w:szCs w:val="21"/>
        </w:rPr>
      </w:pPr>
      <w:r>
        <w:rPr>
          <w:rFonts w:ascii="宋体" w:hAnsi="宋体" w:cs="宋体" w:hint="eastAsia"/>
          <w:szCs w:val="21"/>
        </w:rPr>
        <w:t>1）投标人应为在中华人民共和国境内合法注册的、具有独立法人资格、有能力为本项目提供相关产品及服务的企业；</w:t>
      </w:r>
    </w:p>
    <w:p w:rsidR="008A05EA" w:rsidRDefault="002D294D">
      <w:pPr>
        <w:pStyle w:val="12"/>
        <w:spacing w:line="360" w:lineRule="auto"/>
        <w:ind w:left="0" w:firstLineChars="200" w:firstLine="420"/>
        <w:rPr>
          <w:rFonts w:ascii="宋体" w:hAnsi="宋体" w:cs="宋体"/>
          <w:szCs w:val="21"/>
        </w:rPr>
      </w:pPr>
      <w:r>
        <w:rPr>
          <w:rFonts w:ascii="宋体" w:hAnsi="宋体" w:cs="宋体" w:hint="eastAsia"/>
          <w:szCs w:val="21"/>
        </w:rPr>
        <w:t>2）投标人必须从招标人获得招标文件并登记备案，否则不能参加本次招标；</w:t>
      </w:r>
    </w:p>
    <w:p w:rsidR="008A05EA" w:rsidRDefault="002D294D">
      <w:pPr>
        <w:pStyle w:val="ab"/>
        <w:spacing w:line="360" w:lineRule="auto"/>
        <w:ind w:firstLineChars="200" w:firstLine="420"/>
        <w:rPr>
          <w:rFonts w:hAnsi="宋体" w:cs="宋体"/>
          <w:szCs w:val="21"/>
        </w:rPr>
      </w:pPr>
      <w:r>
        <w:rPr>
          <w:rFonts w:hAnsi="宋体" w:cs="宋体" w:hint="eastAsia"/>
          <w:szCs w:val="21"/>
        </w:rPr>
        <w:t>3）具有良好的商业信誉和健全的财务会计制度；没有处于被责令停业，投标资格被取消，财产接管、冻结，破产状态；</w:t>
      </w:r>
      <w:r>
        <w:rPr>
          <w:rFonts w:hAnsi="宋体" w:cs="宋体" w:hint="eastAsia"/>
          <w:b/>
          <w:szCs w:val="21"/>
        </w:rPr>
        <w:t>须提供近三年经第三方出具的审计报告（提供资产负债表、利润表、现金流量表、所有者权益变动表即可）或近三个月银行开具的资信证明；</w:t>
      </w:r>
    </w:p>
    <w:p w:rsidR="008A05EA" w:rsidRDefault="002D294D">
      <w:pPr>
        <w:pStyle w:val="ab"/>
        <w:numPr>
          <w:ilvl w:val="0"/>
          <w:numId w:val="7"/>
        </w:numPr>
        <w:spacing w:line="360" w:lineRule="auto"/>
        <w:ind w:leftChars="200" w:left="420"/>
        <w:rPr>
          <w:rFonts w:hAnsi="宋体" w:cs="宋体"/>
          <w:szCs w:val="21"/>
        </w:rPr>
      </w:pPr>
      <w:r>
        <w:rPr>
          <w:rFonts w:hAnsi="宋体" w:cs="宋体" w:hint="eastAsia"/>
          <w:szCs w:val="21"/>
        </w:rPr>
        <w:t>参加此项投标活动前三年内，在经营活动中没有违法记录；</w:t>
      </w:r>
      <w:r>
        <w:rPr>
          <w:rFonts w:hAnsi="宋体" w:cs="宋体" w:hint="eastAsia"/>
          <w:b/>
          <w:szCs w:val="21"/>
        </w:rPr>
        <w:t>须提供承诺书（格式自拟）；</w:t>
      </w:r>
    </w:p>
    <w:p w:rsidR="008A05EA" w:rsidRDefault="002D294D">
      <w:pPr>
        <w:pStyle w:val="ab"/>
        <w:numPr>
          <w:ilvl w:val="0"/>
          <w:numId w:val="7"/>
        </w:numPr>
        <w:spacing w:line="360" w:lineRule="auto"/>
        <w:ind w:leftChars="200" w:left="420"/>
        <w:rPr>
          <w:rFonts w:hAnsi="宋体" w:cs="宋体"/>
          <w:szCs w:val="21"/>
        </w:rPr>
      </w:pPr>
      <w:r>
        <w:rPr>
          <w:rFonts w:hAnsi="宋体" w:cs="宋体" w:hint="eastAsia"/>
          <w:szCs w:val="21"/>
        </w:rPr>
        <w:t>投标人必须为未被列入信用中国网站(www.creditchina.gov.cn)信用记录失信被执行人、</w:t>
      </w:r>
    </w:p>
    <w:p w:rsidR="008A05EA" w:rsidRDefault="002D294D">
      <w:pPr>
        <w:pStyle w:val="ab"/>
        <w:spacing w:line="360" w:lineRule="auto"/>
        <w:rPr>
          <w:rFonts w:hAnsi="宋体" w:cs="宋体"/>
          <w:szCs w:val="21"/>
        </w:rPr>
      </w:pPr>
      <w:r>
        <w:rPr>
          <w:rFonts w:hAnsi="宋体" w:cs="宋体" w:hint="eastAsia"/>
          <w:szCs w:val="21"/>
        </w:rPr>
        <w:lastRenderedPageBreak/>
        <w:t>重大税收违法案件当事人名单；</w:t>
      </w:r>
      <w:r>
        <w:rPr>
          <w:rFonts w:hAnsi="宋体" w:cs="宋体" w:hint="eastAsia"/>
          <w:b/>
          <w:szCs w:val="21"/>
        </w:rPr>
        <w:t>须提供信用中国网站截图；</w:t>
      </w:r>
    </w:p>
    <w:p w:rsidR="008A05EA" w:rsidRDefault="002D294D">
      <w:pPr>
        <w:pStyle w:val="ab"/>
        <w:spacing w:line="360" w:lineRule="auto"/>
        <w:ind w:firstLineChars="200" w:firstLine="420"/>
        <w:rPr>
          <w:rFonts w:hAnsi="宋体" w:cs="宋体"/>
          <w:szCs w:val="21"/>
        </w:rPr>
      </w:pPr>
      <w:r>
        <w:rPr>
          <w:rFonts w:hAnsi="宋体" w:cs="宋体" w:hint="eastAsia"/>
          <w:szCs w:val="21"/>
        </w:rPr>
        <w:t>6）法律、行政法规规定的其它条件。</w:t>
      </w:r>
    </w:p>
    <w:p w:rsidR="008A05EA" w:rsidRDefault="002D294D">
      <w:pPr>
        <w:pStyle w:val="12"/>
        <w:spacing w:line="360" w:lineRule="auto"/>
        <w:ind w:left="0" w:firstLineChars="200" w:firstLine="420"/>
        <w:rPr>
          <w:rFonts w:ascii="宋体" w:hAnsi="宋体"/>
          <w:szCs w:val="21"/>
        </w:rPr>
      </w:pPr>
      <w:r>
        <w:rPr>
          <w:rFonts w:hint="eastAsia"/>
          <w:szCs w:val="21"/>
        </w:rPr>
        <w:t>以上所提供的所有资质文件证明文件必须真实，且与投标人主体一致。</w:t>
      </w:r>
    </w:p>
    <w:p w:rsidR="008A05EA" w:rsidRDefault="002D294D">
      <w:pPr>
        <w:spacing w:before="120" w:after="120" w:line="360" w:lineRule="auto"/>
        <w:rPr>
          <w:rFonts w:ascii="宋体" w:hAnsi="宋体" w:cs="宋体"/>
          <w:szCs w:val="21"/>
        </w:rPr>
      </w:pPr>
      <w:r>
        <w:rPr>
          <w:rFonts w:ascii="宋体" w:hAnsi="宋体" w:cs="宋体" w:hint="eastAsia"/>
          <w:szCs w:val="21"/>
        </w:rPr>
        <w:t>3. 合格的货物和服务</w:t>
      </w:r>
    </w:p>
    <w:p w:rsidR="008A05EA" w:rsidRDefault="002D294D">
      <w:pPr>
        <w:spacing w:line="360" w:lineRule="auto"/>
        <w:ind w:firstLineChars="200" w:firstLine="420"/>
        <w:rPr>
          <w:rFonts w:hAnsi="宋体"/>
          <w:szCs w:val="21"/>
        </w:rPr>
      </w:pPr>
      <w:r>
        <w:rPr>
          <w:rFonts w:hAnsi="宋体" w:hint="eastAsia"/>
          <w:szCs w:val="21"/>
        </w:rPr>
        <w:t>1</w:t>
      </w:r>
      <w:r>
        <w:rPr>
          <w:rFonts w:hAnsi="宋体" w:hint="eastAsia"/>
          <w:szCs w:val="21"/>
        </w:rPr>
        <w:t>）“货物”系指投标人在合同项下需要提供的一切设备、机械、仪器仪表、备品备件、工具及与信息处理和交流有关的硬件、软件，以及所有有关的文件。</w:t>
      </w:r>
    </w:p>
    <w:p w:rsidR="008A05EA" w:rsidRDefault="002D294D">
      <w:pPr>
        <w:spacing w:line="360" w:lineRule="auto"/>
        <w:ind w:firstLineChars="200" w:firstLine="420"/>
        <w:rPr>
          <w:szCs w:val="21"/>
        </w:rPr>
      </w:pPr>
      <w:r>
        <w:rPr>
          <w:rFonts w:hAnsi="宋体" w:hint="eastAsia"/>
          <w:szCs w:val="21"/>
        </w:rPr>
        <w:t>2</w:t>
      </w:r>
      <w:r>
        <w:rPr>
          <w:rFonts w:hAnsi="宋体" w:hint="eastAsia"/>
          <w:szCs w:val="21"/>
        </w:rPr>
        <w:t>）“服务”系指投标人在合同项下需要提供的有关设计、方案、集成、咨询、项目管理、培训、技术服务、售后服务，其它使系统正常运转所必需的服务以及招标文件中规定的投标人应承担的其它责任和义务。</w:t>
      </w:r>
    </w:p>
    <w:p w:rsidR="008A05EA" w:rsidRDefault="002D294D">
      <w:pPr>
        <w:spacing w:line="360" w:lineRule="auto"/>
        <w:ind w:firstLineChars="200" w:firstLine="420"/>
        <w:rPr>
          <w:szCs w:val="21"/>
        </w:rPr>
      </w:pPr>
      <w:r>
        <w:rPr>
          <w:rFonts w:hAnsi="宋体" w:hint="eastAsia"/>
          <w:szCs w:val="21"/>
        </w:rPr>
        <w:t>3</w:t>
      </w:r>
      <w:r>
        <w:rPr>
          <w:rFonts w:hAnsi="宋体" w:hint="eastAsia"/>
          <w:szCs w:val="21"/>
        </w:rPr>
        <w:t>）合同中提供的所有货物及其有关服务，均应来自上述</w:t>
      </w:r>
      <w:r>
        <w:rPr>
          <w:rFonts w:hAnsi="宋体"/>
          <w:szCs w:val="21"/>
        </w:rPr>
        <w:t>2</w:t>
      </w:r>
      <w:r>
        <w:rPr>
          <w:rFonts w:hAnsi="宋体" w:hint="eastAsia"/>
          <w:szCs w:val="21"/>
        </w:rPr>
        <w:t>条款所规定且由合格投标人所提供，本合同的支付仅限于对这些货物和服务的支付。</w:t>
      </w:r>
    </w:p>
    <w:p w:rsidR="008A05EA" w:rsidRDefault="002D294D">
      <w:pPr>
        <w:spacing w:before="240" w:after="120" w:line="360" w:lineRule="auto"/>
        <w:rPr>
          <w:rFonts w:ascii="宋体"/>
          <w:szCs w:val="21"/>
        </w:rPr>
      </w:pPr>
      <w:r>
        <w:rPr>
          <w:rFonts w:ascii="宋体" w:hAnsi="宋体"/>
          <w:szCs w:val="21"/>
        </w:rPr>
        <w:t>4.</w:t>
      </w:r>
      <w:r>
        <w:rPr>
          <w:rFonts w:ascii="宋体" w:hAnsi="宋体" w:hint="eastAsia"/>
          <w:szCs w:val="21"/>
        </w:rPr>
        <w:t>投标费用</w:t>
      </w:r>
    </w:p>
    <w:p w:rsidR="008A05EA" w:rsidRDefault="002D294D">
      <w:pPr>
        <w:spacing w:line="360" w:lineRule="auto"/>
        <w:ind w:firstLineChars="200" w:firstLine="420"/>
        <w:rPr>
          <w:rFonts w:ascii="宋体"/>
          <w:szCs w:val="21"/>
        </w:rPr>
      </w:pPr>
      <w:r>
        <w:rPr>
          <w:rFonts w:ascii="宋体" w:hAnsi="宋体" w:hint="eastAsia"/>
          <w:szCs w:val="21"/>
        </w:rPr>
        <w:t>投标人应承担所有与准备和参加投标有关的费用。不论投标的结果如何，</w:t>
      </w:r>
      <w:r>
        <w:rPr>
          <w:rFonts w:ascii="宋体" w:hint="eastAsia"/>
          <w:szCs w:val="21"/>
        </w:rPr>
        <w:t>“</w:t>
      </w:r>
      <w:r>
        <w:rPr>
          <w:rFonts w:ascii="宋体" w:hAnsi="宋体" w:hint="eastAsia"/>
          <w:szCs w:val="21"/>
        </w:rPr>
        <w:t>投标人须知前附表</w:t>
      </w:r>
      <w:r>
        <w:rPr>
          <w:rFonts w:ascii="宋体" w:hint="eastAsia"/>
          <w:szCs w:val="21"/>
        </w:rPr>
        <w:t>”</w:t>
      </w:r>
      <w:r>
        <w:rPr>
          <w:rFonts w:ascii="宋体" w:hAnsi="宋体" w:hint="eastAsia"/>
          <w:szCs w:val="21"/>
        </w:rPr>
        <w:t>中招标人无义务和责任承担这些费用。</w:t>
      </w:r>
    </w:p>
    <w:p w:rsidR="008A05EA" w:rsidRDefault="002D294D">
      <w:pPr>
        <w:pStyle w:val="2"/>
        <w:numPr>
          <w:ilvl w:val="0"/>
          <w:numId w:val="5"/>
        </w:numPr>
      </w:pPr>
      <w:bookmarkStart w:id="44" w:name="_Toc3925"/>
      <w:bookmarkStart w:id="45" w:name="_Toc3610"/>
      <w:bookmarkStart w:id="46" w:name="_Toc20201"/>
      <w:r>
        <w:rPr>
          <w:rFonts w:hint="eastAsia"/>
        </w:rPr>
        <w:t>招标文件</w:t>
      </w:r>
      <w:bookmarkEnd w:id="44"/>
      <w:bookmarkEnd w:id="45"/>
      <w:bookmarkEnd w:id="46"/>
    </w:p>
    <w:p w:rsidR="008A05EA" w:rsidRDefault="002D294D">
      <w:pPr>
        <w:numPr>
          <w:ilvl w:val="0"/>
          <w:numId w:val="8"/>
        </w:numPr>
        <w:spacing w:after="120" w:line="360" w:lineRule="auto"/>
        <w:rPr>
          <w:rFonts w:ascii="宋体"/>
          <w:szCs w:val="21"/>
        </w:rPr>
      </w:pPr>
      <w:r>
        <w:rPr>
          <w:rFonts w:ascii="宋体" w:hAnsi="宋体" w:hint="eastAsia"/>
          <w:szCs w:val="21"/>
        </w:rPr>
        <w:t>招标文件构成</w:t>
      </w:r>
    </w:p>
    <w:p w:rsidR="008A05EA" w:rsidRDefault="002D294D">
      <w:pPr>
        <w:spacing w:line="360" w:lineRule="auto"/>
        <w:rPr>
          <w:rFonts w:ascii="宋体"/>
          <w:szCs w:val="21"/>
        </w:rPr>
      </w:pPr>
      <w:r>
        <w:rPr>
          <w:rFonts w:ascii="宋体" w:hAnsi="宋体" w:hint="eastAsia"/>
          <w:szCs w:val="21"/>
        </w:rPr>
        <w:t>5</w:t>
      </w:r>
      <w:r>
        <w:rPr>
          <w:rFonts w:ascii="宋体" w:hAnsi="宋体"/>
          <w:szCs w:val="21"/>
        </w:rPr>
        <w:t>.1</w:t>
      </w:r>
      <w:r>
        <w:rPr>
          <w:rFonts w:ascii="宋体" w:hAnsi="宋体" w:hint="eastAsia"/>
          <w:szCs w:val="21"/>
        </w:rPr>
        <w:t>要求提供的产品、集成及有关服务、招标过程和合同条件在招标文件中均有说明。招标文件共七章，内容如下：</w:t>
      </w:r>
    </w:p>
    <w:p w:rsidR="008A05EA" w:rsidRDefault="002D294D">
      <w:pPr>
        <w:spacing w:line="360" w:lineRule="auto"/>
        <w:ind w:firstLineChars="200" w:firstLine="420"/>
        <w:rPr>
          <w:rFonts w:ascii="宋体"/>
          <w:szCs w:val="21"/>
        </w:rPr>
      </w:pPr>
      <w:r>
        <w:rPr>
          <w:rFonts w:ascii="宋体" w:hAnsi="宋体" w:hint="eastAsia"/>
          <w:szCs w:val="21"/>
        </w:rPr>
        <w:t>第一章投标邀请</w:t>
      </w:r>
    </w:p>
    <w:p w:rsidR="008A05EA" w:rsidRDefault="002D294D">
      <w:pPr>
        <w:spacing w:line="360" w:lineRule="auto"/>
        <w:ind w:firstLineChars="200" w:firstLine="420"/>
        <w:rPr>
          <w:rFonts w:ascii="宋体"/>
          <w:szCs w:val="21"/>
        </w:rPr>
      </w:pPr>
      <w:r>
        <w:rPr>
          <w:rFonts w:ascii="宋体" w:hAnsi="宋体" w:hint="eastAsia"/>
          <w:szCs w:val="21"/>
        </w:rPr>
        <w:t>第二章投标人须知前附表</w:t>
      </w:r>
    </w:p>
    <w:p w:rsidR="008A05EA" w:rsidRDefault="002D294D">
      <w:pPr>
        <w:spacing w:line="360" w:lineRule="auto"/>
        <w:ind w:firstLineChars="200" w:firstLine="420"/>
        <w:rPr>
          <w:rFonts w:ascii="宋体"/>
          <w:szCs w:val="21"/>
        </w:rPr>
      </w:pPr>
      <w:r>
        <w:rPr>
          <w:rFonts w:ascii="宋体" w:hAnsi="宋体" w:hint="eastAsia"/>
          <w:szCs w:val="21"/>
        </w:rPr>
        <w:t>第三章投标人须知</w:t>
      </w:r>
    </w:p>
    <w:p w:rsidR="008A05EA" w:rsidRDefault="002D294D">
      <w:pPr>
        <w:spacing w:line="360" w:lineRule="auto"/>
        <w:ind w:firstLineChars="200" w:firstLine="420"/>
        <w:rPr>
          <w:rFonts w:ascii="宋体"/>
          <w:szCs w:val="21"/>
        </w:rPr>
      </w:pPr>
      <w:r>
        <w:rPr>
          <w:rFonts w:ascii="宋体" w:hAnsi="宋体" w:hint="eastAsia"/>
          <w:szCs w:val="21"/>
        </w:rPr>
        <w:t>第四章合同格式及要求</w:t>
      </w:r>
    </w:p>
    <w:p w:rsidR="008A05EA" w:rsidRDefault="002D294D">
      <w:pPr>
        <w:spacing w:line="360" w:lineRule="auto"/>
        <w:ind w:firstLineChars="200" w:firstLine="420"/>
        <w:rPr>
          <w:rFonts w:ascii="宋体"/>
          <w:bCs/>
          <w:szCs w:val="21"/>
        </w:rPr>
      </w:pPr>
      <w:r>
        <w:rPr>
          <w:rFonts w:ascii="宋体" w:hAnsi="宋体" w:hint="eastAsia"/>
          <w:szCs w:val="21"/>
        </w:rPr>
        <w:t>第五章</w:t>
      </w:r>
      <w:r>
        <w:rPr>
          <w:rFonts w:ascii="宋体" w:hAnsi="宋体" w:hint="eastAsia"/>
          <w:bCs/>
          <w:szCs w:val="21"/>
        </w:rPr>
        <w:t>技术规格书</w:t>
      </w:r>
    </w:p>
    <w:p w:rsidR="008A05EA" w:rsidRDefault="002D294D">
      <w:pPr>
        <w:spacing w:line="360" w:lineRule="auto"/>
        <w:ind w:firstLineChars="200" w:firstLine="420"/>
        <w:rPr>
          <w:rFonts w:ascii="宋体"/>
          <w:szCs w:val="21"/>
        </w:rPr>
      </w:pPr>
      <w:r>
        <w:rPr>
          <w:rFonts w:ascii="宋体" w:hAnsi="宋体" w:hint="eastAsia"/>
          <w:szCs w:val="21"/>
        </w:rPr>
        <w:t>第六章评标标准和方法</w:t>
      </w:r>
    </w:p>
    <w:p w:rsidR="008A05EA" w:rsidRDefault="002D294D">
      <w:pPr>
        <w:spacing w:line="360" w:lineRule="auto"/>
        <w:ind w:firstLineChars="200" w:firstLine="420"/>
        <w:rPr>
          <w:rFonts w:ascii="宋体"/>
          <w:szCs w:val="21"/>
        </w:rPr>
      </w:pPr>
      <w:r>
        <w:rPr>
          <w:rFonts w:ascii="宋体" w:hAnsi="宋体" w:hint="eastAsia"/>
          <w:szCs w:val="21"/>
        </w:rPr>
        <w:t>第七章招标文件格式</w:t>
      </w:r>
    </w:p>
    <w:p w:rsidR="008A05EA" w:rsidRDefault="002D294D">
      <w:pPr>
        <w:spacing w:line="360" w:lineRule="auto"/>
        <w:rPr>
          <w:rFonts w:ascii="宋体"/>
          <w:szCs w:val="21"/>
        </w:rPr>
      </w:pPr>
      <w:r>
        <w:rPr>
          <w:rFonts w:ascii="宋体" w:hAnsi="宋体" w:hint="eastAsia"/>
          <w:szCs w:val="21"/>
        </w:rPr>
        <w:t>5</w:t>
      </w:r>
      <w:r>
        <w:rPr>
          <w:rFonts w:ascii="宋体" w:hAnsi="宋体"/>
          <w:szCs w:val="21"/>
        </w:rPr>
        <w:t>.2</w:t>
      </w:r>
      <w:r>
        <w:rPr>
          <w:rFonts w:ascii="宋体" w:hAnsi="宋体" w:hint="eastAsia"/>
          <w:szCs w:val="21"/>
        </w:rPr>
        <w:t>投标人应认真阅读招标文件中所有的事项、格式、条款和技术规范等。投标人没有按照招标文件要求提交全部资料，或者投标没有对招标文件在各方面作出实质性响应是投标人的风险，并可能</w:t>
      </w:r>
      <w:r>
        <w:rPr>
          <w:rFonts w:ascii="宋体" w:hAnsi="宋体" w:hint="eastAsia"/>
          <w:szCs w:val="21"/>
        </w:rPr>
        <w:lastRenderedPageBreak/>
        <w:t>导致其投标被否决。</w:t>
      </w:r>
    </w:p>
    <w:p w:rsidR="008A05EA" w:rsidRDefault="002D294D">
      <w:pPr>
        <w:spacing w:before="120" w:after="120" w:line="360" w:lineRule="auto"/>
        <w:rPr>
          <w:rFonts w:ascii="宋体"/>
          <w:szCs w:val="21"/>
        </w:rPr>
      </w:pPr>
      <w:r>
        <w:rPr>
          <w:rFonts w:ascii="宋体" w:hAnsi="宋体" w:hint="eastAsia"/>
          <w:szCs w:val="21"/>
        </w:rPr>
        <w:t>6</w:t>
      </w:r>
      <w:r>
        <w:rPr>
          <w:rFonts w:ascii="宋体" w:hAnsi="宋体"/>
          <w:szCs w:val="21"/>
        </w:rPr>
        <w:t>.</w:t>
      </w:r>
      <w:r>
        <w:rPr>
          <w:rFonts w:ascii="宋体" w:hAnsi="宋体" w:hint="eastAsia"/>
          <w:szCs w:val="21"/>
        </w:rPr>
        <w:t>招标文件的澄清</w:t>
      </w:r>
    </w:p>
    <w:p w:rsidR="008A05EA" w:rsidRDefault="002D294D">
      <w:pPr>
        <w:spacing w:line="360" w:lineRule="auto"/>
        <w:rPr>
          <w:rFonts w:ascii="宋体"/>
          <w:szCs w:val="21"/>
        </w:rPr>
      </w:pPr>
      <w:r>
        <w:rPr>
          <w:rFonts w:ascii="宋体" w:hAnsi="宋体"/>
          <w:szCs w:val="21"/>
        </w:rPr>
        <w:t>6.1</w:t>
      </w:r>
      <w:r>
        <w:rPr>
          <w:rFonts w:ascii="宋体" w:hAnsi="宋体" w:hint="eastAsia"/>
          <w:szCs w:val="21"/>
        </w:rPr>
        <w:t>任何要求对招标文件进行澄清的投标人，均应在投标人须知前附表中所述投标截止期3日前以书面形式（传真或以电子邮件方式提供电子版）通知招标人。招标人将根据实际需要以书面形式予以答复，同时将书面答复发给每个被邀请的投标人（答复中不包括问题的来源）。</w:t>
      </w:r>
    </w:p>
    <w:p w:rsidR="008A05EA" w:rsidRDefault="002D294D">
      <w:pPr>
        <w:spacing w:before="120" w:after="120" w:line="360" w:lineRule="auto"/>
        <w:rPr>
          <w:rFonts w:ascii="宋体"/>
          <w:szCs w:val="21"/>
        </w:rPr>
      </w:pPr>
      <w:r>
        <w:rPr>
          <w:rFonts w:ascii="宋体" w:hAnsi="宋体"/>
          <w:szCs w:val="21"/>
        </w:rPr>
        <w:t>7.</w:t>
      </w:r>
      <w:r>
        <w:rPr>
          <w:rFonts w:ascii="宋体" w:hAnsi="宋体" w:hint="eastAsia"/>
          <w:szCs w:val="21"/>
        </w:rPr>
        <w:t>招标文件的修改</w:t>
      </w:r>
    </w:p>
    <w:p w:rsidR="008A05EA" w:rsidRDefault="002D294D">
      <w:pPr>
        <w:spacing w:line="360" w:lineRule="auto"/>
        <w:rPr>
          <w:rFonts w:ascii="宋体"/>
          <w:szCs w:val="21"/>
        </w:rPr>
      </w:pPr>
      <w:bookmarkStart w:id="47" w:name="_Toc5346"/>
      <w:bookmarkStart w:id="48" w:name="_Toc9397"/>
      <w:r>
        <w:rPr>
          <w:rFonts w:ascii="宋体" w:hAnsi="宋体"/>
          <w:szCs w:val="21"/>
        </w:rPr>
        <w:t>7.1</w:t>
      </w:r>
      <w:r>
        <w:rPr>
          <w:rFonts w:ascii="宋体" w:hAnsi="宋体" w:hint="eastAsia"/>
          <w:szCs w:val="21"/>
        </w:rPr>
        <w:t xml:space="preserve"> 招标人对已发出的招标文件进行必要的澄清或修改的，应当在招标文件要求提交投标文件截止时间至少七日前将澄清和修改内容通知招标文件收受人。</w:t>
      </w:r>
    </w:p>
    <w:p w:rsidR="008A05EA" w:rsidRDefault="002D294D">
      <w:pPr>
        <w:spacing w:line="360" w:lineRule="auto"/>
        <w:rPr>
          <w:rFonts w:ascii="宋体"/>
          <w:szCs w:val="21"/>
        </w:rPr>
      </w:pPr>
      <w:r>
        <w:rPr>
          <w:rFonts w:ascii="宋体" w:hAnsi="宋体"/>
          <w:szCs w:val="21"/>
        </w:rPr>
        <w:t>7.2</w:t>
      </w:r>
      <w:r>
        <w:rPr>
          <w:rFonts w:ascii="宋体" w:hAnsi="宋体" w:hint="eastAsia"/>
          <w:szCs w:val="21"/>
        </w:rPr>
        <w:t>招标文件的修改应以书面形式通知所有招标文件收受人，并对其具有约束力。投标人在收到上述通知后，应立即向招标人回函确认。</w:t>
      </w:r>
    </w:p>
    <w:p w:rsidR="008A05EA" w:rsidRDefault="002D294D">
      <w:pPr>
        <w:spacing w:line="360" w:lineRule="auto"/>
        <w:rPr>
          <w:rFonts w:ascii="宋体"/>
          <w:szCs w:val="21"/>
        </w:rPr>
      </w:pPr>
      <w:r>
        <w:rPr>
          <w:rFonts w:ascii="宋体" w:hAnsi="宋体"/>
          <w:szCs w:val="21"/>
        </w:rPr>
        <w:t>7.3</w:t>
      </w:r>
      <w:r>
        <w:rPr>
          <w:rFonts w:ascii="宋体" w:hAnsi="宋体" w:hint="eastAsia"/>
          <w:szCs w:val="21"/>
        </w:rPr>
        <w:t>为使投标人准备投标时有充分时间对招标文件的修改部分进行研究，招标人可自行决定是否延长投标截止期。</w:t>
      </w:r>
    </w:p>
    <w:p w:rsidR="008A05EA" w:rsidRDefault="002D294D">
      <w:pPr>
        <w:pStyle w:val="2"/>
        <w:numPr>
          <w:ilvl w:val="0"/>
          <w:numId w:val="5"/>
        </w:numPr>
      </w:pPr>
      <w:bookmarkStart w:id="49" w:name="_Toc28471"/>
      <w:r>
        <w:rPr>
          <w:rFonts w:hint="eastAsia"/>
        </w:rPr>
        <w:t>投标文件的编制</w:t>
      </w:r>
      <w:bookmarkEnd w:id="47"/>
      <w:bookmarkEnd w:id="48"/>
      <w:bookmarkEnd w:id="49"/>
    </w:p>
    <w:p w:rsidR="008A05EA" w:rsidRDefault="002D294D">
      <w:pPr>
        <w:numPr>
          <w:ilvl w:val="0"/>
          <w:numId w:val="9"/>
        </w:numPr>
        <w:spacing w:before="120" w:after="120" w:line="360" w:lineRule="auto"/>
        <w:rPr>
          <w:rFonts w:ascii="宋体"/>
          <w:szCs w:val="21"/>
        </w:rPr>
      </w:pPr>
      <w:r>
        <w:rPr>
          <w:rFonts w:ascii="宋体" w:hAnsi="宋体" w:hint="eastAsia"/>
          <w:szCs w:val="21"/>
        </w:rPr>
        <w:t>投标文件语言</w:t>
      </w:r>
    </w:p>
    <w:p w:rsidR="008A05EA" w:rsidRDefault="002D294D">
      <w:pPr>
        <w:spacing w:before="120" w:after="120" w:line="360" w:lineRule="auto"/>
        <w:ind w:firstLineChars="200" w:firstLine="420"/>
        <w:rPr>
          <w:rFonts w:ascii="宋体"/>
          <w:szCs w:val="21"/>
        </w:rPr>
      </w:pPr>
      <w:r>
        <w:rPr>
          <w:rFonts w:ascii="宋体" w:hAnsi="宋体" w:hint="eastAsia"/>
          <w:szCs w:val="21"/>
        </w:rPr>
        <w:t>投标人提交的投标文件以及投标人与招标人就有关投标的所有往来函电均应使用</w:t>
      </w:r>
      <w:r>
        <w:rPr>
          <w:rFonts w:ascii="宋体" w:hAnsi="宋体" w:hint="eastAsia"/>
          <w:b/>
          <w:bCs/>
          <w:szCs w:val="21"/>
        </w:rPr>
        <w:t>简体中文</w:t>
      </w:r>
      <w:r>
        <w:rPr>
          <w:rFonts w:ascii="宋体" w:hAnsi="宋体" w:hint="eastAsia"/>
          <w:szCs w:val="21"/>
        </w:rPr>
        <w:t>书写。投标人提供的支持文件和印刷文献可以用另一种语言，但相应内容应附有简体中文翻译本。在解释投标文件时以简体中文为准。</w:t>
      </w:r>
    </w:p>
    <w:p w:rsidR="008A05EA" w:rsidRDefault="002D294D">
      <w:pPr>
        <w:numPr>
          <w:ilvl w:val="0"/>
          <w:numId w:val="9"/>
        </w:numPr>
        <w:spacing w:before="120" w:after="120" w:line="360" w:lineRule="auto"/>
        <w:rPr>
          <w:rFonts w:ascii="宋体"/>
          <w:szCs w:val="21"/>
        </w:rPr>
      </w:pPr>
      <w:r>
        <w:rPr>
          <w:rFonts w:ascii="宋体" w:hAnsi="宋体" w:hint="eastAsia"/>
          <w:szCs w:val="21"/>
        </w:rPr>
        <w:t>投标文件构成</w:t>
      </w:r>
    </w:p>
    <w:p w:rsidR="008A05EA" w:rsidRDefault="002D294D">
      <w:pPr>
        <w:spacing w:before="120" w:after="120" w:line="360" w:lineRule="auto"/>
        <w:rPr>
          <w:rFonts w:ascii="宋体"/>
          <w:szCs w:val="21"/>
        </w:rPr>
      </w:pPr>
      <w:r>
        <w:rPr>
          <w:rFonts w:ascii="宋体" w:hAnsi="宋体"/>
          <w:szCs w:val="21"/>
        </w:rPr>
        <w:t>9.1</w:t>
      </w:r>
      <w:r>
        <w:rPr>
          <w:rFonts w:ascii="宋体" w:hAnsi="宋体" w:hint="eastAsia"/>
          <w:szCs w:val="21"/>
        </w:rPr>
        <w:t>投标文件应包括下列内容：</w:t>
      </w:r>
    </w:p>
    <w:p w:rsidR="008A05EA" w:rsidRDefault="002D294D">
      <w:pPr>
        <w:spacing w:line="360" w:lineRule="auto"/>
        <w:ind w:firstLineChars="200" w:firstLine="420"/>
        <w:rPr>
          <w:rFonts w:ascii="宋体" w:hAnsi="宋体"/>
          <w:szCs w:val="21"/>
        </w:rPr>
      </w:pPr>
      <w:r>
        <w:rPr>
          <w:rFonts w:ascii="宋体" w:hAnsi="宋体" w:hint="eastAsia"/>
          <w:szCs w:val="21"/>
        </w:rPr>
        <w:t>1）投标函；</w:t>
      </w:r>
    </w:p>
    <w:p w:rsidR="008A05EA" w:rsidRDefault="002D294D">
      <w:pPr>
        <w:spacing w:line="360" w:lineRule="auto"/>
        <w:ind w:firstLineChars="200" w:firstLine="420"/>
        <w:rPr>
          <w:rFonts w:ascii="宋体" w:hAnsi="宋体"/>
          <w:szCs w:val="21"/>
        </w:rPr>
      </w:pPr>
      <w:r>
        <w:rPr>
          <w:rFonts w:ascii="宋体" w:hAnsi="宋体" w:hint="eastAsia"/>
          <w:szCs w:val="21"/>
        </w:rPr>
        <w:t>2）投标一览表；</w:t>
      </w:r>
    </w:p>
    <w:p w:rsidR="008A05EA" w:rsidRDefault="002D294D">
      <w:pPr>
        <w:spacing w:line="360" w:lineRule="auto"/>
        <w:ind w:firstLineChars="200" w:firstLine="420"/>
        <w:rPr>
          <w:rFonts w:ascii="宋体" w:hAnsi="宋体"/>
          <w:szCs w:val="21"/>
        </w:rPr>
      </w:pPr>
      <w:r>
        <w:rPr>
          <w:rFonts w:ascii="宋体" w:hAnsi="宋体" w:hint="eastAsia"/>
          <w:szCs w:val="21"/>
        </w:rPr>
        <w:t>3）分项报价表</w:t>
      </w:r>
    </w:p>
    <w:p w:rsidR="008A05EA" w:rsidRDefault="002D294D">
      <w:pPr>
        <w:spacing w:line="360" w:lineRule="auto"/>
        <w:ind w:firstLineChars="200" w:firstLine="420"/>
        <w:rPr>
          <w:rFonts w:ascii="宋体" w:hAnsi="宋体"/>
          <w:szCs w:val="21"/>
        </w:rPr>
      </w:pPr>
      <w:r>
        <w:rPr>
          <w:rFonts w:ascii="宋体" w:hAnsi="宋体" w:hint="eastAsia"/>
          <w:szCs w:val="21"/>
        </w:rPr>
        <w:t>4）投标保证金支付证明资料（本项目不需要投标保证金）；</w:t>
      </w:r>
    </w:p>
    <w:p w:rsidR="008A05EA" w:rsidRDefault="002D294D">
      <w:pPr>
        <w:spacing w:line="360" w:lineRule="auto"/>
        <w:ind w:firstLineChars="200" w:firstLine="420"/>
        <w:rPr>
          <w:rFonts w:ascii="宋体" w:hAnsi="宋体"/>
          <w:szCs w:val="21"/>
        </w:rPr>
      </w:pPr>
      <w:r>
        <w:rPr>
          <w:rFonts w:ascii="宋体" w:hAnsi="宋体" w:hint="eastAsia"/>
          <w:szCs w:val="21"/>
        </w:rPr>
        <w:t>5）资格证明资料：</w:t>
      </w:r>
    </w:p>
    <w:p w:rsidR="008A05EA" w:rsidRDefault="002D294D">
      <w:pPr>
        <w:pStyle w:val="ab"/>
        <w:spacing w:line="360" w:lineRule="auto"/>
        <w:ind w:firstLineChars="400" w:firstLine="840"/>
        <w:rPr>
          <w:rFonts w:hAnsi="宋体"/>
          <w:szCs w:val="21"/>
        </w:rPr>
      </w:pPr>
      <w:r>
        <w:rPr>
          <w:rFonts w:hAnsi="宋体" w:hint="eastAsia"/>
          <w:szCs w:val="21"/>
        </w:rPr>
        <w:t>a) 投标人有效的“法人营业执照”（副本扫描件）；</w:t>
      </w:r>
    </w:p>
    <w:p w:rsidR="008A05EA" w:rsidRDefault="002D294D">
      <w:pPr>
        <w:pStyle w:val="ab"/>
        <w:spacing w:line="360" w:lineRule="auto"/>
        <w:ind w:firstLineChars="400" w:firstLine="840"/>
        <w:rPr>
          <w:rFonts w:hAnsi="宋体"/>
          <w:szCs w:val="21"/>
        </w:rPr>
      </w:pPr>
      <w:r>
        <w:rPr>
          <w:rFonts w:hAnsi="宋体" w:hint="eastAsia"/>
          <w:szCs w:val="21"/>
        </w:rPr>
        <w:t>b) 法人代表省份证明及法人代表授权书（原件）；</w:t>
      </w:r>
    </w:p>
    <w:p w:rsidR="008A05EA" w:rsidRDefault="002D294D">
      <w:pPr>
        <w:pStyle w:val="ab"/>
        <w:spacing w:line="360" w:lineRule="auto"/>
        <w:ind w:firstLineChars="400" w:firstLine="840"/>
        <w:rPr>
          <w:rFonts w:hAnsi="宋体"/>
          <w:szCs w:val="21"/>
        </w:rPr>
      </w:pPr>
      <w:r>
        <w:rPr>
          <w:rFonts w:hAnsi="宋体" w:hint="eastAsia"/>
          <w:szCs w:val="21"/>
        </w:rPr>
        <w:lastRenderedPageBreak/>
        <w:t>c) 法人授权代表身份证（复印件，投标时出示原件，开标时进行核验）；</w:t>
      </w:r>
    </w:p>
    <w:p w:rsidR="008A05EA" w:rsidRDefault="002D294D">
      <w:pPr>
        <w:pStyle w:val="ab"/>
        <w:spacing w:line="360" w:lineRule="auto"/>
        <w:ind w:firstLineChars="400" w:firstLine="840"/>
        <w:rPr>
          <w:rFonts w:hAnsi="宋体"/>
          <w:szCs w:val="21"/>
        </w:rPr>
      </w:pPr>
      <w:r>
        <w:rPr>
          <w:rFonts w:hAnsi="宋体" w:hint="eastAsia"/>
          <w:bCs/>
          <w:szCs w:val="21"/>
        </w:rPr>
        <w:t>d)</w:t>
      </w:r>
      <w:r>
        <w:rPr>
          <w:rFonts w:hAnsi="宋体" w:hint="eastAsia"/>
          <w:szCs w:val="21"/>
        </w:rPr>
        <w:t>代理商投标需提供制造厂家（或国内总代理）提供的针对本项目的授权委托书。</w:t>
      </w:r>
    </w:p>
    <w:p w:rsidR="008A05EA" w:rsidRDefault="002D294D">
      <w:pPr>
        <w:pStyle w:val="ab"/>
        <w:spacing w:line="360" w:lineRule="auto"/>
        <w:ind w:leftChars="200" w:left="420" w:firstLineChars="200" w:firstLine="420"/>
        <w:rPr>
          <w:rFonts w:hAnsi="宋体"/>
          <w:b/>
          <w:szCs w:val="21"/>
        </w:rPr>
      </w:pPr>
      <w:r>
        <w:rPr>
          <w:rFonts w:hAnsi="宋体" w:hint="eastAsia"/>
          <w:szCs w:val="21"/>
        </w:rPr>
        <w:t xml:space="preserve">e) </w:t>
      </w:r>
      <w:r>
        <w:rPr>
          <w:rFonts w:hAnsi="宋体" w:hint="eastAsia"/>
          <w:b/>
          <w:szCs w:val="21"/>
        </w:rPr>
        <w:t>近三年经第三方出具的审计报告（提供资产负债表、利润表、现金流量表、所有者权益变动表即可）或近三个月银行开具的资信证明；</w:t>
      </w:r>
    </w:p>
    <w:p w:rsidR="008A05EA" w:rsidRDefault="002D294D">
      <w:pPr>
        <w:pStyle w:val="ab"/>
        <w:spacing w:line="360" w:lineRule="auto"/>
        <w:ind w:firstLineChars="400" w:firstLine="840"/>
        <w:rPr>
          <w:rFonts w:hAnsi="宋体"/>
          <w:szCs w:val="21"/>
        </w:rPr>
      </w:pPr>
      <w:r>
        <w:rPr>
          <w:rFonts w:hAnsi="宋体" w:hint="eastAsia"/>
          <w:szCs w:val="21"/>
        </w:rPr>
        <w:t>f) 无违法记录的承诺书（格式自拟）</w:t>
      </w:r>
    </w:p>
    <w:p w:rsidR="008A05EA" w:rsidRDefault="002D294D">
      <w:pPr>
        <w:pStyle w:val="ab"/>
        <w:spacing w:line="360" w:lineRule="auto"/>
        <w:ind w:leftChars="200" w:left="420" w:firstLineChars="200" w:firstLine="420"/>
        <w:rPr>
          <w:rFonts w:hAnsi="宋体"/>
          <w:b/>
          <w:szCs w:val="21"/>
        </w:rPr>
      </w:pPr>
      <w:r>
        <w:rPr>
          <w:rFonts w:hAnsi="宋体" w:hint="eastAsia"/>
          <w:szCs w:val="21"/>
        </w:rPr>
        <w:t>g)投标人未被列入信用中国网站(www.creditchina.gov.cn)信用记录失信被执行人、重大税收违法案件当事人名单的截图</w:t>
      </w:r>
    </w:p>
    <w:p w:rsidR="008A05EA" w:rsidRDefault="002D294D">
      <w:pPr>
        <w:tabs>
          <w:tab w:val="left" w:pos="1575"/>
        </w:tabs>
        <w:spacing w:line="360" w:lineRule="auto"/>
        <w:ind w:firstLineChars="400" w:firstLine="840"/>
        <w:rPr>
          <w:rFonts w:ascii="宋体"/>
          <w:szCs w:val="21"/>
        </w:rPr>
      </w:pPr>
      <w:r>
        <w:rPr>
          <w:rFonts w:ascii="宋体" w:hAnsi="宋体" w:hint="eastAsia"/>
          <w:szCs w:val="21"/>
        </w:rPr>
        <w:t>h) 投标人认为其它需提供的资料和证书。</w:t>
      </w:r>
    </w:p>
    <w:p w:rsidR="008A05EA" w:rsidRDefault="002D294D">
      <w:pPr>
        <w:spacing w:line="360" w:lineRule="auto"/>
        <w:ind w:firstLineChars="200" w:firstLine="420"/>
        <w:rPr>
          <w:rFonts w:ascii="宋体"/>
          <w:szCs w:val="21"/>
        </w:rPr>
      </w:pPr>
      <w:r>
        <w:rPr>
          <w:rFonts w:ascii="宋体" w:hAnsi="宋体" w:hint="eastAsia"/>
          <w:szCs w:val="21"/>
        </w:rPr>
        <w:t>6）技术规格偏离表；</w:t>
      </w:r>
    </w:p>
    <w:p w:rsidR="008A05EA" w:rsidRDefault="002D294D">
      <w:pPr>
        <w:spacing w:line="360" w:lineRule="auto"/>
        <w:ind w:firstLineChars="200" w:firstLine="420"/>
        <w:rPr>
          <w:rFonts w:ascii="宋体" w:hAnsi="宋体"/>
          <w:szCs w:val="21"/>
        </w:rPr>
      </w:pPr>
      <w:r>
        <w:rPr>
          <w:rFonts w:ascii="宋体" w:hAnsi="宋体" w:hint="eastAsia"/>
          <w:szCs w:val="21"/>
        </w:rPr>
        <w:t>7）商务条款偏离表；</w:t>
      </w:r>
    </w:p>
    <w:p w:rsidR="008A05EA" w:rsidRDefault="002D294D">
      <w:pPr>
        <w:spacing w:line="360" w:lineRule="auto"/>
        <w:ind w:firstLineChars="200" w:firstLine="420"/>
        <w:rPr>
          <w:rFonts w:ascii="宋体" w:hAnsi="宋体"/>
          <w:szCs w:val="21"/>
        </w:rPr>
      </w:pPr>
      <w:r>
        <w:rPr>
          <w:rFonts w:ascii="宋体" w:hAnsi="宋体" w:hint="eastAsia"/>
          <w:szCs w:val="21"/>
        </w:rPr>
        <w:t>8）投标设备技术性能指标的详细描述；</w:t>
      </w:r>
    </w:p>
    <w:p w:rsidR="008A05EA" w:rsidRDefault="002D294D">
      <w:pPr>
        <w:spacing w:line="360" w:lineRule="auto"/>
        <w:ind w:firstLineChars="200" w:firstLine="420"/>
        <w:rPr>
          <w:rFonts w:ascii="宋体" w:hAnsi="宋体"/>
          <w:szCs w:val="21"/>
        </w:rPr>
      </w:pPr>
      <w:r>
        <w:rPr>
          <w:rFonts w:ascii="宋体" w:hAnsi="宋体" w:hint="eastAsia"/>
          <w:szCs w:val="21"/>
        </w:rPr>
        <w:t>9）技术支持资料；</w:t>
      </w:r>
    </w:p>
    <w:p w:rsidR="008A05EA" w:rsidRDefault="002D294D">
      <w:pPr>
        <w:spacing w:line="360" w:lineRule="auto"/>
        <w:ind w:firstLineChars="200" w:firstLine="420"/>
        <w:rPr>
          <w:rFonts w:ascii="宋体" w:hAnsi="宋体"/>
          <w:szCs w:val="21"/>
        </w:rPr>
      </w:pPr>
      <w:r>
        <w:rPr>
          <w:rFonts w:ascii="宋体" w:hAnsi="宋体" w:hint="eastAsia"/>
          <w:szCs w:val="21"/>
        </w:rPr>
        <w:t>10）技术方案和质保、服务方案；</w:t>
      </w:r>
    </w:p>
    <w:p w:rsidR="008A05EA" w:rsidRDefault="002D294D">
      <w:pPr>
        <w:spacing w:line="360" w:lineRule="auto"/>
        <w:ind w:firstLineChars="200" w:firstLine="420"/>
        <w:rPr>
          <w:rFonts w:ascii="宋体" w:hAnsi="宋体"/>
          <w:szCs w:val="21"/>
        </w:rPr>
      </w:pPr>
      <w:r>
        <w:rPr>
          <w:rFonts w:ascii="宋体" w:hAnsi="宋体" w:hint="eastAsia"/>
          <w:szCs w:val="21"/>
        </w:rPr>
        <w:t xml:space="preserve">11）其它资料。                           </w:t>
      </w:r>
    </w:p>
    <w:p w:rsidR="008A05EA" w:rsidRDefault="002D294D">
      <w:pPr>
        <w:spacing w:line="360" w:lineRule="auto"/>
        <w:ind w:firstLineChars="200" w:firstLine="420"/>
        <w:rPr>
          <w:rFonts w:ascii="宋体"/>
          <w:szCs w:val="21"/>
        </w:rPr>
      </w:pPr>
      <w:r>
        <w:rPr>
          <w:rFonts w:ascii="宋体" w:hAnsi="宋体" w:hint="eastAsia"/>
          <w:szCs w:val="21"/>
        </w:rPr>
        <w:t>投标人提供的以上材料必须真实有效</w:t>
      </w:r>
      <w:r>
        <w:rPr>
          <w:rFonts w:ascii="宋体" w:hint="eastAsia"/>
          <w:szCs w:val="21"/>
        </w:rPr>
        <w:t>。</w:t>
      </w:r>
    </w:p>
    <w:p w:rsidR="008A05EA" w:rsidRDefault="002D294D">
      <w:pPr>
        <w:numPr>
          <w:ilvl w:val="0"/>
          <w:numId w:val="9"/>
        </w:numPr>
        <w:spacing w:before="120" w:after="120" w:line="360" w:lineRule="auto"/>
        <w:rPr>
          <w:rFonts w:ascii="宋体"/>
          <w:szCs w:val="21"/>
        </w:rPr>
      </w:pPr>
      <w:r>
        <w:rPr>
          <w:rFonts w:ascii="宋体" w:hAnsi="宋体" w:hint="eastAsia"/>
          <w:szCs w:val="21"/>
        </w:rPr>
        <w:t>投标文件的式样和签署</w:t>
      </w:r>
    </w:p>
    <w:p w:rsidR="008A05EA" w:rsidRDefault="002D294D">
      <w:pPr>
        <w:tabs>
          <w:tab w:val="left" w:pos="900"/>
        </w:tabs>
        <w:autoSpaceDE w:val="0"/>
        <w:autoSpaceDN w:val="0"/>
        <w:adjustRightInd w:val="0"/>
        <w:spacing w:line="360" w:lineRule="auto"/>
        <w:outlineLvl w:val="5"/>
        <w:rPr>
          <w:rFonts w:ascii="宋体"/>
          <w:szCs w:val="21"/>
        </w:rPr>
      </w:pPr>
      <w:r>
        <w:rPr>
          <w:rFonts w:ascii="宋体" w:hAnsi="宋体"/>
          <w:szCs w:val="21"/>
        </w:rPr>
        <w:t xml:space="preserve">10.1 </w:t>
      </w:r>
      <w:r>
        <w:rPr>
          <w:rFonts w:ascii="宋体" w:hAnsi="宋体" w:hint="eastAsia"/>
          <w:szCs w:val="21"/>
        </w:rPr>
        <w:t>投标文件一式</w:t>
      </w:r>
      <w:r w:rsidR="00C11CC6">
        <w:rPr>
          <w:rFonts w:ascii="宋体" w:hAnsi="宋体" w:hint="eastAsia"/>
          <w:szCs w:val="21"/>
        </w:rPr>
        <w:t>四</w:t>
      </w:r>
      <w:r>
        <w:rPr>
          <w:rFonts w:ascii="宋体" w:hAnsi="宋体" w:hint="eastAsia"/>
          <w:szCs w:val="21"/>
        </w:rPr>
        <w:t>份（一份正本、</w:t>
      </w:r>
      <w:r w:rsidR="00C11CC6">
        <w:rPr>
          <w:rFonts w:ascii="宋体" w:hAnsi="宋体" w:hint="eastAsia"/>
          <w:szCs w:val="21"/>
        </w:rPr>
        <w:t>三</w:t>
      </w:r>
      <w:r>
        <w:rPr>
          <w:rFonts w:ascii="宋体" w:hAnsi="宋体" w:hint="eastAsia"/>
          <w:szCs w:val="21"/>
        </w:rPr>
        <w:t>份副本）。投标文件用中文编写。文件格式要求：文字部分为</w:t>
      </w:r>
      <w:r>
        <w:rPr>
          <w:rFonts w:ascii="宋体" w:hAnsi="宋体"/>
          <w:szCs w:val="21"/>
        </w:rPr>
        <w:t>MS WORD</w:t>
      </w:r>
      <w:r>
        <w:rPr>
          <w:rFonts w:ascii="宋体" w:hAnsi="宋体" w:hint="eastAsia"/>
          <w:szCs w:val="21"/>
        </w:rPr>
        <w:t>中文版，表格部分用</w:t>
      </w:r>
      <w:r>
        <w:rPr>
          <w:rFonts w:ascii="宋体" w:hAnsi="宋体"/>
          <w:szCs w:val="21"/>
        </w:rPr>
        <w:t>MS EXCEL</w:t>
      </w:r>
      <w:r>
        <w:rPr>
          <w:rFonts w:ascii="宋体" w:hAnsi="宋体" w:hint="eastAsia"/>
          <w:szCs w:val="21"/>
        </w:rPr>
        <w:t>中文版。投标文件中，正本必须注明</w:t>
      </w:r>
      <w:r>
        <w:rPr>
          <w:rFonts w:ascii="宋体" w:hint="eastAsia"/>
          <w:szCs w:val="21"/>
        </w:rPr>
        <w:t>“</w:t>
      </w:r>
      <w:r>
        <w:rPr>
          <w:rFonts w:ascii="宋体" w:hAnsi="宋体" w:hint="eastAsia"/>
          <w:szCs w:val="21"/>
        </w:rPr>
        <w:t>正本</w:t>
      </w:r>
      <w:r>
        <w:rPr>
          <w:rFonts w:ascii="宋体" w:hint="eastAsia"/>
          <w:szCs w:val="21"/>
        </w:rPr>
        <w:t>”</w:t>
      </w:r>
      <w:r>
        <w:rPr>
          <w:rFonts w:ascii="宋体" w:hAnsi="宋体" w:hint="eastAsia"/>
          <w:szCs w:val="21"/>
        </w:rPr>
        <w:t>字样，副本可以用正本的复印件并注明</w:t>
      </w:r>
      <w:r>
        <w:rPr>
          <w:rFonts w:ascii="宋体" w:hint="eastAsia"/>
          <w:szCs w:val="21"/>
        </w:rPr>
        <w:t>“</w:t>
      </w:r>
      <w:r>
        <w:rPr>
          <w:rFonts w:ascii="宋体" w:hAnsi="宋体" w:hint="eastAsia"/>
          <w:szCs w:val="21"/>
        </w:rPr>
        <w:t>副本</w:t>
      </w:r>
      <w:r>
        <w:rPr>
          <w:rFonts w:ascii="宋体" w:hint="eastAsia"/>
          <w:szCs w:val="21"/>
        </w:rPr>
        <w:t>”</w:t>
      </w:r>
      <w:r>
        <w:rPr>
          <w:rFonts w:ascii="宋体" w:hAnsi="宋体" w:hint="eastAsia"/>
          <w:szCs w:val="21"/>
        </w:rPr>
        <w:t>字样。一旦正本和副本有差异，以正本为准。</w:t>
      </w:r>
    </w:p>
    <w:p w:rsidR="008A05EA" w:rsidRDefault="002D294D">
      <w:pPr>
        <w:tabs>
          <w:tab w:val="left" w:pos="900"/>
        </w:tabs>
        <w:autoSpaceDE w:val="0"/>
        <w:autoSpaceDN w:val="0"/>
        <w:adjustRightInd w:val="0"/>
        <w:spacing w:line="360" w:lineRule="auto"/>
        <w:ind w:firstLineChars="200" w:firstLine="420"/>
        <w:outlineLvl w:val="5"/>
        <w:rPr>
          <w:rFonts w:ascii="宋体"/>
          <w:szCs w:val="21"/>
        </w:rPr>
      </w:pPr>
      <w:r>
        <w:rPr>
          <w:rFonts w:ascii="宋体" w:hAnsi="宋体" w:hint="eastAsia"/>
          <w:szCs w:val="21"/>
        </w:rPr>
        <w:t>投标文件装订要求</w:t>
      </w:r>
      <w:r>
        <w:rPr>
          <w:rFonts w:ascii="宋体" w:hAnsi="宋体"/>
          <w:szCs w:val="21"/>
        </w:rPr>
        <w:t>:</w:t>
      </w:r>
    </w:p>
    <w:p w:rsidR="008A05EA" w:rsidRDefault="002D294D">
      <w:pPr>
        <w:tabs>
          <w:tab w:val="left" w:pos="900"/>
        </w:tabs>
        <w:autoSpaceDE w:val="0"/>
        <w:autoSpaceDN w:val="0"/>
        <w:adjustRightInd w:val="0"/>
        <w:spacing w:line="360" w:lineRule="auto"/>
        <w:ind w:firstLineChars="200" w:firstLine="420"/>
        <w:outlineLvl w:val="5"/>
        <w:rPr>
          <w:rFonts w:ascii="宋体"/>
          <w:szCs w:val="21"/>
        </w:rPr>
      </w:pPr>
      <w:r>
        <w:rPr>
          <w:rFonts w:ascii="宋体" w:hAnsi="宋体" w:hint="eastAsia"/>
          <w:szCs w:val="21"/>
        </w:rPr>
        <w:t>1）投标书的规格：统一为</w:t>
      </w:r>
      <w:r>
        <w:rPr>
          <w:rFonts w:ascii="宋体" w:hAnsi="宋体"/>
          <w:szCs w:val="21"/>
        </w:rPr>
        <w:t>A4</w:t>
      </w:r>
      <w:r>
        <w:rPr>
          <w:rFonts w:ascii="宋体" w:hAnsi="宋体" w:hint="eastAsia"/>
          <w:szCs w:val="21"/>
        </w:rPr>
        <w:t>印刷本，纸质封面，印刷本厚度要求控制在</w:t>
      </w:r>
      <w:r>
        <w:rPr>
          <w:rFonts w:ascii="宋体" w:hAnsi="宋体"/>
          <w:szCs w:val="21"/>
        </w:rPr>
        <w:t>7</w:t>
      </w:r>
      <w:r>
        <w:rPr>
          <w:rFonts w:ascii="宋体" w:hAnsi="宋体" w:hint="eastAsia"/>
          <w:szCs w:val="21"/>
        </w:rPr>
        <w:t>公分以内，超过厚度则分册装订。封面标明文件题名、编号、投标人、投标时间，右上角标明正本</w:t>
      </w:r>
      <w:r>
        <w:rPr>
          <w:rFonts w:ascii="宋体" w:hAnsi="宋体"/>
          <w:szCs w:val="21"/>
        </w:rPr>
        <w:t>(</w:t>
      </w:r>
      <w:r>
        <w:rPr>
          <w:rFonts w:ascii="宋体" w:hAnsi="宋体" w:hint="eastAsia"/>
          <w:szCs w:val="21"/>
        </w:rPr>
        <w:t>或副本</w:t>
      </w:r>
      <w:r>
        <w:rPr>
          <w:rFonts w:ascii="宋体" w:hAnsi="宋体"/>
          <w:szCs w:val="21"/>
        </w:rPr>
        <w:t>)</w:t>
      </w:r>
      <w:r>
        <w:rPr>
          <w:rFonts w:ascii="宋体" w:hAnsi="宋体" w:hint="eastAsia"/>
          <w:szCs w:val="21"/>
        </w:rPr>
        <w:t>（具体格式见第七章）。</w:t>
      </w:r>
    </w:p>
    <w:p w:rsidR="008A05EA" w:rsidRDefault="002D294D">
      <w:pPr>
        <w:tabs>
          <w:tab w:val="left" w:pos="900"/>
        </w:tabs>
        <w:autoSpaceDE w:val="0"/>
        <w:autoSpaceDN w:val="0"/>
        <w:adjustRightInd w:val="0"/>
        <w:spacing w:line="360" w:lineRule="auto"/>
        <w:ind w:leftChars="200" w:left="420"/>
        <w:outlineLvl w:val="5"/>
        <w:rPr>
          <w:rFonts w:ascii="宋体" w:hAnsi="宋体"/>
          <w:szCs w:val="21"/>
        </w:rPr>
      </w:pPr>
      <w:r>
        <w:rPr>
          <w:rFonts w:ascii="宋体" w:hAnsi="宋体" w:hint="eastAsia"/>
          <w:szCs w:val="21"/>
        </w:rPr>
        <w:t>2）投标书的页码：必须按每本逐页从</w:t>
      </w:r>
      <w:r>
        <w:rPr>
          <w:rFonts w:ascii="宋体" w:hAnsi="宋体"/>
          <w:szCs w:val="21"/>
        </w:rPr>
        <w:t>1</w:t>
      </w:r>
      <w:r>
        <w:rPr>
          <w:rFonts w:ascii="宋体" w:hAnsi="宋体" w:hint="eastAsia"/>
          <w:szCs w:val="21"/>
        </w:rPr>
        <w:t>开始，按照流水号编号</w:t>
      </w:r>
      <w:r>
        <w:rPr>
          <w:rFonts w:ascii="宋体" w:hAnsi="宋体"/>
          <w:szCs w:val="21"/>
        </w:rPr>
        <w:t>(</w:t>
      </w:r>
      <w:r>
        <w:rPr>
          <w:rFonts w:ascii="宋体" w:hAnsi="宋体" w:hint="eastAsia"/>
          <w:szCs w:val="21"/>
        </w:rPr>
        <w:t>包括附图、证件、图片</w:t>
      </w:r>
      <w:r>
        <w:rPr>
          <w:rFonts w:ascii="宋体" w:hAnsi="宋体"/>
          <w:szCs w:val="21"/>
        </w:rPr>
        <w:t>)</w:t>
      </w:r>
      <w:r>
        <w:rPr>
          <w:rFonts w:ascii="宋体" w:hAnsi="宋体" w:hint="eastAsia"/>
          <w:szCs w:val="21"/>
        </w:rPr>
        <w:t>，页号</w:t>
      </w:r>
    </w:p>
    <w:p w:rsidR="008A05EA" w:rsidRDefault="002D294D">
      <w:pPr>
        <w:tabs>
          <w:tab w:val="left" w:pos="900"/>
        </w:tabs>
        <w:autoSpaceDE w:val="0"/>
        <w:autoSpaceDN w:val="0"/>
        <w:adjustRightInd w:val="0"/>
        <w:spacing w:line="360" w:lineRule="auto"/>
        <w:outlineLvl w:val="5"/>
        <w:rPr>
          <w:rFonts w:ascii="宋体"/>
          <w:szCs w:val="21"/>
        </w:rPr>
      </w:pPr>
      <w:r>
        <w:rPr>
          <w:rFonts w:ascii="宋体" w:hAnsi="宋体" w:hint="eastAsia"/>
          <w:szCs w:val="21"/>
        </w:rPr>
        <w:t>正面在右下角，反面在左下角</w:t>
      </w:r>
      <w:r>
        <w:rPr>
          <w:rFonts w:ascii="宋体" w:hAnsi="宋体"/>
          <w:szCs w:val="21"/>
        </w:rPr>
        <w:t>(</w:t>
      </w:r>
      <w:r>
        <w:rPr>
          <w:rFonts w:ascii="宋体" w:hAnsi="宋体" w:hint="eastAsia"/>
          <w:szCs w:val="21"/>
        </w:rPr>
        <w:t>空白页面不编号</w:t>
      </w:r>
      <w:r>
        <w:rPr>
          <w:rFonts w:ascii="宋体" w:hAnsi="宋体"/>
          <w:szCs w:val="21"/>
        </w:rPr>
        <w:t>)</w:t>
      </w:r>
      <w:r>
        <w:rPr>
          <w:rFonts w:ascii="宋体" w:hAnsi="宋体" w:hint="eastAsia"/>
          <w:szCs w:val="21"/>
        </w:rPr>
        <w:t>。</w:t>
      </w:r>
    </w:p>
    <w:p w:rsidR="008A05EA" w:rsidRDefault="002D294D">
      <w:pPr>
        <w:numPr>
          <w:ilvl w:val="0"/>
          <w:numId w:val="10"/>
        </w:numPr>
        <w:spacing w:line="360" w:lineRule="auto"/>
        <w:ind w:leftChars="200" w:left="420"/>
        <w:rPr>
          <w:rFonts w:ascii="宋体" w:hAnsi="宋体"/>
          <w:szCs w:val="21"/>
        </w:rPr>
      </w:pPr>
      <w:r>
        <w:rPr>
          <w:rFonts w:ascii="宋体" w:hAnsi="宋体" w:hint="eastAsia"/>
          <w:szCs w:val="21"/>
        </w:rPr>
        <w:t>图纸的整理：图纸横向按手风琴折叠，竖向按顺时针方向折叠，折叠后图标露在右下角，</w:t>
      </w:r>
    </w:p>
    <w:p w:rsidR="008A05EA" w:rsidRDefault="002D294D">
      <w:pPr>
        <w:spacing w:line="360" w:lineRule="auto"/>
        <w:rPr>
          <w:rFonts w:ascii="宋体"/>
          <w:szCs w:val="21"/>
        </w:rPr>
      </w:pPr>
      <w:r>
        <w:rPr>
          <w:rFonts w:ascii="宋体" w:hAnsi="宋体" w:hint="eastAsia"/>
          <w:szCs w:val="21"/>
        </w:rPr>
        <w:t>每本图纸厚度不要超过</w:t>
      </w:r>
      <w:r>
        <w:rPr>
          <w:rFonts w:ascii="宋体" w:hAnsi="宋体"/>
          <w:szCs w:val="21"/>
        </w:rPr>
        <w:t>4</w:t>
      </w:r>
      <w:r>
        <w:rPr>
          <w:rFonts w:ascii="宋体" w:hAnsi="宋体" w:hint="eastAsia"/>
          <w:szCs w:val="21"/>
        </w:rPr>
        <w:t>公分，超过则分卷装订，每卷图纸从图纸封面起逐张从</w:t>
      </w:r>
      <w:r>
        <w:rPr>
          <w:rFonts w:ascii="宋体" w:hAnsi="宋体"/>
          <w:szCs w:val="21"/>
        </w:rPr>
        <w:t>l</w:t>
      </w:r>
      <w:r>
        <w:rPr>
          <w:rFonts w:ascii="宋体" w:hAnsi="宋体" w:hint="eastAsia"/>
          <w:szCs w:val="21"/>
        </w:rPr>
        <w:t>开始打印页号。</w:t>
      </w:r>
    </w:p>
    <w:p w:rsidR="008A05EA" w:rsidRDefault="002D294D">
      <w:pPr>
        <w:spacing w:line="360" w:lineRule="auto"/>
        <w:rPr>
          <w:rFonts w:ascii="宋体"/>
          <w:szCs w:val="21"/>
        </w:rPr>
      </w:pPr>
      <w:r>
        <w:rPr>
          <w:rFonts w:ascii="宋体" w:hAnsi="宋体"/>
          <w:szCs w:val="21"/>
        </w:rPr>
        <w:t xml:space="preserve">10.2 </w:t>
      </w:r>
      <w:r>
        <w:rPr>
          <w:rFonts w:ascii="宋体" w:hAnsi="宋体" w:hint="eastAsia"/>
          <w:szCs w:val="21"/>
        </w:rPr>
        <w:t>投标文件须由投标人法人代表或经法人代表正式授权并对投标人有约束力的代表在投标文件上签字。授权代表须将以书面形式出具的</w:t>
      </w:r>
      <w:r>
        <w:rPr>
          <w:rFonts w:ascii="宋体" w:hint="eastAsia"/>
          <w:szCs w:val="21"/>
        </w:rPr>
        <w:t>“</w:t>
      </w:r>
      <w:r>
        <w:rPr>
          <w:rFonts w:ascii="宋体" w:hAnsi="宋体" w:hint="eastAsia"/>
          <w:szCs w:val="21"/>
        </w:rPr>
        <w:t>授权书</w:t>
      </w:r>
      <w:r>
        <w:rPr>
          <w:rFonts w:ascii="宋体" w:hint="eastAsia"/>
          <w:szCs w:val="21"/>
        </w:rPr>
        <w:t>”</w:t>
      </w:r>
      <w:r>
        <w:rPr>
          <w:rFonts w:ascii="宋体" w:hAnsi="宋体" w:hint="eastAsia"/>
          <w:szCs w:val="21"/>
        </w:rPr>
        <w:t>附在投标文件中。投标文件无法定代表人签字，</w:t>
      </w:r>
      <w:r>
        <w:rPr>
          <w:rFonts w:ascii="宋体" w:hAnsi="宋体" w:hint="eastAsia"/>
          <w:szCs w:val="21"/>
        </w:rPr>
        <w:lastRenderedPageBreak/>
        <w:t>或无被授权代表签字，或被授权代表为非投标单位的正式职工，投标将被否决。</w:t>
      </w:r>
    </w:p>
    <w:p w:rsidR="008A05EA" w:rsidRDefault="002D294D">
      <w:pPr>
        <w:spacing w:line="360" w:lineRule="auto"/>
        <w:rPr>
          <w:rFonts w:ascii="宋体"/>
          <w:szCs w:val="21"/>
        </w:rPr>
      </w:pPr>
      <w:r>
        <w:rPr>
          <w:rFonts w:ascii="宋体" w:hAnsi="宋体"/>
          <w:szCs w:val="21"/>
        </w:rPr>
        <w:t>10.3</w:t>
      </w:r>
      <w:r>
        <w:rPr>
          <w:rFonts w:ascii="宋体" w:hAnsi="宋体" w:hint="eastAsia"/>
          <w:szCs w:val="21"/>
        </w:rPr>
        <w:t>除投标人对错处做必要修改外，投标文件不得插字、嵌行、涂改或删增。投标人在递交投标文件前如有任何修改错漏处，必须由投标文件签字人签字或盖章后才有效。投标文件因字迹潦草或表达不清所引起的后果由投标人负责。</w:t>
      </w:r>
    </w:p>
    <w:p w:rsidR="008A05EA" w:rsidRDefault="002D294D">
      <w:pPr>
        <w:spacing w:line="360" w:lineRule="auto"/>
        <w:rPr>
          <w:rFonts w:ascii="宋体"/>
          <w:szCs w:val="21"/>
        </w:rPr>
      </w:pPr>
      <w:r>
        <w:rPr>
          <w:rFonts w:ascii="宋体" w:hAnsi="宋体"/>
          <w:szCs w:val="21"/>
        </w:rPr>
        <w:t xml:space="preserve">10.4 </w:t>
      </w:r>
      <w:r>
        <w:rPr>
          <w:rFonts w:ascii="宋体" w:hAnsi="宋体" w:hint="eastAsia"/>
          <w:szCs w:val="21"/>
        </w:rPr>
        <w:t>如投标人对招标文件个别内容不能接受，应在投标文件中另做声明，否则将视为投标人接受招标文件全部内容。</w:t>
      </w:r>
    </w:p>
    <w:p w:rsidR="008A05EA" w:rsidRDefault="002D294D">
      <w:pPr>
        <w:spacing w:line="360" w:lineRule="auto"/>
        <w:rPr>
          <w:rFonts w:ascii="宋体" w:hAnsi="宋体"/>
          <w:szCs w:val="21"/>
        </w:rPr>
      </w:pPr>
      <w:r>
        <w:rPr>
          <w:rFonts w:ascii="宋体" w:hAnsi="宋体"/>
          <w:szCs w:val="21"/>
        </w:rPr>
        <w:t xml:space="preserve">10.5 </w:t>
      </w:r>
      <w:r>
        <w:rPr>
          <w:rFonts w:ascii="宋体" w:hAnsi="宋体" w:hint="eastAsia"/>
          <w:szCs w:val="21"/>
        </w:rPr>
        <w:t>投标人应按照招标文件第七章提供的投标文件格式填写或撰写其投标文件，并完成招标文件要求的其它表格及资料。投标人不得短交或留空任何招标文件要求填写的表格或提交的资料，否则有可能导致投标被否决。</w:t>
      </w:r>
    </w:p>
    <w:p w:rsidR="008A05EA" w:rsidRDefault="002D294D">
      <w:pPr>
        <w:spacing w:line="360" w:lineRule="auto"/>
        <w:rPr>
          <w:rFonts w:ascii="宋体"/>
          <w:szCs w:val="21"/>
        </w:rPr>
      </w:pPr>
      <w:r>
        <w:rPr>
          <w:rFonts w:ascii="宋体" w:hAnsi="宋体" w:hint="eastAsia"/>
          <w:szCs w:val="21"/>
        </w:rPr>
        <w:t>10.6投标文件需总体编排有序，装订、页码、标示清晰，具有目录和标题,需装订。</w:t>
      </w:r>
    </w:p>
    <w:p w:rsidR="008A05EA" w:rsidRDefault="002D294D">
      <w:pPr>
        <w:spacing w:before="120" w:after="120" w:line="360" w:lineRule="auto"/>
        <w:rPr>
          <w:rFonts w:ascii="宋体"/>
          <w:szCs w:val="21"/>
        </w:rPr>
      </w:pPr>
      <w:r>
        <w:rPr>
          <w:rFonts w:ascii="宋体" w:hAnsi="宋体"/>
          <w:szCs w:val="21"/>
        </w:rPr>
        <w:t>11.</w:t>
      </w:r>
      <w:r>
        <w:rPr>
          <w:rFonts w:ascii="宋体" w:hAnsi="宋体" w:hint="eastAsia"/>
          <w:szCs w:val="21"/>
        </w:rPr>
        <w:t>投标报价</w:t>
      </w:r>
    </w:p>
    <w:p w:rsidR="008A05EA" w:rsidRDefault="002D294D">
      <w:pPr>
        <w:spacing w:line="360" w:lineRule="auto"/>
        <w:rPr>
          <w:rFonts w:ascii="宋体"/>
          <w:bCs/>
          <w:szCs w:val="21"/>
          <w:u w:val="single"/>
        </w:rPr>
      </w:pPr>
      <w:r>
        <w:rPr>
          <w:rFonts w:ascii="宋体" w:hAnsi="宋体"/>
          <w:szCs w:val="21"/>
        </w:rPr>
        <w:t xml:space="preserve">11.1 </w:t>
      </w:r>
      <w:r>
        <w:rPr>
          <w:rFonts w:ascii="宋体" w:hAnsi="宋体" w:hint="eastAsia"/>
          <w:szCs w:val="21"/>
        </w:rPr>
        <w:t>报价方式：本招标项目采用两轮报价，第一轮报价密封在标书里，第二轮报价在招标现场，投标人和招标人单独谈判后</w:t>
      </w:r>
      <w:r w:rsidR="00C11CC6">
        <w:rPr>
          <w:rFonts w:ascii="宋体" w:hAnsi="宋体" w:hint="eastAsia"/>
          <w:szCs w:val="21"/>
        </w:rPr>
        <w:t>给出</w:t>
      </w:r>
      <w:r w:rsidR="00C11CC6" w:rsidRPr="00C11CC6">
        <w:rPr>
          <w:rFonts w:ascii="宋体" w:hAnsi="宋体" w:hint="eastAsia"/>
          <w:b/>
          <w:color w:val="FF0000"/>
          <w:szCs w:val="21"/>
        </w:rPr>
        <w:t>签字或盖章的书面</w:t>
      </w:r>
      <w:r w:rsidRPr="00C11CC6">
        <w:rPr>
          <w:rFonts w:ascii="宋体" w:hAnsi="宋体" w:hint="eastAsia"/>
          <w:b/>
          <w:color w:val="FF0000"/>
          <w:szCs w:val="21"/>
        </w:rPr>
        <w:t>报价</w:t>
      </w:r>
      <w:r>
        <w:rPr>
          <w:rFonts w:ascii="宋体" w:hAnsi="宋体" w:hint="eastAsia"/>
          <w:szCs w:val="21"/>
        </w:rPr>
        <w:t>。投标人的第二轮报价为其投标项目的最终价格。</w:t>
      </w:r>
    </w:p>
    <w:p w:rsidR="008A05EA" w:rsidRDefault="002D294D">
      <w:pPr>
        <w:spacing w:line="360" w:lineRule="auto"/>
        <w:rPr>
          <w:rFonts w:ascii="宋体"/>
          <w:szCs w:val="21"/>
        </w:rPr>
      </w:pPr>
      <w:r>
        <w:rPr>
          <w:rFonts w:ascii="宋体" w:hAnsi="宋体"/>
          <w:szCs w:val="21"/>
        </w:rPr>
        <w:t xml:space="preserve">11.2 </w:t>
      </w:r>
      <w:r>
        <w:rPr>
          <w:rFonts w:ascii="宋体" w:hAnsi="宋体" w:hint="eastAsia"/>
          <w:szCs w:val="21"/>
        </w:rPr>
        <w:t>报价原则：投标人应根据</w:t>
      </w:r>
      <w:r>
        <w:rPr>
          <w:rFonts w:ascii="宋体" w:hint="eastAsia"/>
          <w:szCs w:val="21"/>
        </w:rPr>
        <w:t>“</w:t>
      </w:r>
      <w:r>
        <w:rPr>
          <w:rFonts w:ascii="宋体" w:hAnsi="宋体" w:hint="eastAsia"/>
          <w:szCs w:val="21"/>
        </w:rPr>
        <w:t>投标人须知前附表</w:t>
      </w:r>
      <w:r>
        <w:rPr>
          <w:rFonts w:ascii="宋体" w:hint="eastAsia"/>
          <w:szCs w:val="21"/>
        </w:rPr>
        <w:t>”</w:t>
      </w:r>
      <w:r>
        <w:rPr>
          <w:rFonts w:ascii="宋体" w:hAnsi="宋体" w:hint="eastAsia"/>
          <w:szCs w:val="21"/>
        </w:rPr>
        <w:t>的规定进行报价。</w:t>
      </w:r>
    </w:p>
    <w:p w:rsidR="008A05EA" w:rsidRDefault="002D294D">
      <w:pPr>
        <w:spacing w:line="360" w:lineRule="auto"/>
        <w:rPr>
          <w:rFonts w:ascii="宋体"/>
          <w:szCs w:val="21"/>
        </w:rPr>
      </w:pPr>
      <w:r>
        <w:rPr>
          <w:rFonts w:ascii="宋体" w:hAnsi="宋体"/>
          <w:szCs w:val="21"/>
        </w:rPr>
        <w:t xml:space="preserve">11.3 </w:t>
      </w:r>
      <w:r>
        <w:rPr>
          <w:rFonts w:ascii="宋体" w:hAnsi="宋体" w:hint="eastAsia"/>
          <w:szCs w:val="21"/>
        </w:rPr>
        <w:t>投标分项报价表的总计应和开标一览表的投标报价相一致，且已包括与投标产品和服务相关的所有税费。</w:t>
      </w:r>
    </w:p>
    <w:p w:rsidR="008A05EA" w:rsidRDefault="002D294D">
      <w:pPr>
        <w:spacing w:line="360" w:lineRule="auto"/>
        <w:rPr>
          <w:rFonts w:ascii="宋体"/>
          <w:szCs w:val="21"/>
        </w:rPr>
      </w:pPr>
      <w:r>
        <w:rPr>
          <w:rFonts w:ascii="宋体" w:hAnsi="宋体"/>
          <w:szCs w:val="21"/>
        </w:rPr>
        <w:t xml:space="preserve">11.4 </w:t>
      </w:r>
      <w:r>
        <w:rPr>
          <w:rFonts w:ascii="宋体" w:hAnsi="宋体" w:hint="eastAsia"/>
          <w:szCs w:val="21"/>
        </w:rPr>
        <w:t>投标报价包括投标人为完成本项目所发生的一切费用（包括但不限于运输、安装、调试、检定或校准、培训及服务费用）。投标人估算错误或漏项的风险一律由投标人承担。</w:t>
      </w:r>
    </w:p>
    <w:p w:rsidR="008A05EA" w:rsidRDefault="002D294D">
      <w:pPr>
        <w:spacing w:line="360" w:lineRule="auto"/>
        <w:rPr>
          <w:rFonts w:ascii="宋体"/>
          <w:szCs w:val="21"/>
        </w:rPr>
      </w:pPr>
      <w:r>
        <w:rPr>
          <w:rFonts w:ascii="宋体" w:hAnsi="宋体"/>
          <w:szCs w:val="21"/>
        </w:rPr>
        <w:t>11.</w:t>
      </w:r>
      <w:r>
        <w:rPr>
          <w:rFonts w:ascii="宋体" w:hAnsi="宋体" w:hint="eastAsia"/>
          <w:szCs w:val="21"/>
        </w:rPr>
        <w:t>5投标人根据招标文件规定将投标价分成几部分，只是为了方便招标人对投标文件进行比较，并不限制招标人以上述任何条件订立合同的权利。</w:t>
      </w:r>
    </w:p>
    <w:p w:rsidR="008A05EA" w:rsidRDefault="002D294D">
      <w:pPr>
        <w:spacing w:before="120" w:after="120" w:line="360" w:lineRule="auto"/>
        <w:rPr>
          <w:rFonts w:ascii="宋体"/>
          <w:szCs w:val="21"/>
        </w:rPr>
      </w:pPr>
      <w:bookmarkStart w:id="50" w:name="_Toc14888"/>
      <w:bookmarkStart w:id="51" w:name="_Toc1880"/>
      <w:r>
        <w:rPr>
          <w:rFonts w:ascii="宋体" w:hAnsi="宋体" w:hint="eastAsia"/>
          <w:szCs w:val="21"/>
        </w:rPr>
        <w:t>12.投标有效期</w:t>
      </w:r>
    </w:p>
    <w:p w:rsidR="008A05EA" w:rsidRDefault="002D294D">
      <w:pPr>
        <w:spacing w:line="360" w:lineRule="auto"/>
        <w:rPr>
          <w:rFonts w:ascii="宋体" w:hAnsi="宋体"/>
          <w:szCs w:val="21"/>
        </w:rPr>
      </w:pPr>
      <w:r>
        <w:rPr>
          <w:rFonts w:ascii="宋体" w:hAnsi="宋体" w:hint="eastAsia"/>
          <w:szCs w:val="21"/>
        </w:rPr>
        <w:t>12.1 投标有效期：见投标人须知前附表</w:t>
      </w:r>
    </w:p>
    <w:p w:rsidR="008A05EA" w:rsidRDefault="002D294D">
      <w:pPr>
        <w:spacing w:line="360" w:lineRule="auto"/>
        <w:rPr>
          <w:rFonts w:ascii="宋体"/>
          <w:szCs w:val="21"/>
        </w:rPr>
      </w:pPr>
      <w:r>
        <w:rPr>
          <w:rFonts w:ascii="宋体" w:hAnsi="宋体" w:hint="eastAsia"/>
          <w:szCs w:val="21"/>
        </w:rPr>
        <w:t>12.2投标应在规定开标日后的</w:t>
      </w:r>
      <w:r>
        <w:rPr>
          <w:rFonts w:ascii="宋体" w:hint="eastAsia"/>
          <w:szCs w:val="21"/>
        </w:rPr>
        <w:t>“</w:t>
      </w:r>
      <w:r>
        <w:rPr>
          <w:rFonts w:ascii="宋体" w:hAnsi="宋体" w:hint="eastAsia"/>
          <w:szCs w:val="21"/>
        </w:rPr>
        <w:t>投标人须知前附表</w:t>
      </w:r>
      <w:r>
        <w:rPr>
          <w:rFonts w:ascii="宋体" w:hint="eastAsia"/>
          <w:szCs w:val="21"/>
        </w:rPr>
        <w:t>”</w:t>
      </w:r>
      <w:r>
        <w:rPr>
          <w:rFonts w:ascii="宋体" w:hAnsi="宋体" w:hint="eastAsia"/>
          <w:szCs w:val="21"/>
        </w:rPr>
        <w:t>中所述时期内保持有效。投标有效期不满足要求的投标将被视为非响应性投标而予以拒绝。</w:t>
      </w:r>
    </w:p>
    <w:p w:rsidR="008A05EA" w:rsidRDefault="002D294D">
      <w:pPr>
        <w:spacing w:line="360" w:lineRule="auto"/>
      </w:pPr>
      <w:r>
        <w:rPr>
          <w:rFonts w:ascii="宋体" w:hAnsi="宋体" w:hint="eastAsia"/>
          <w:szCs w:val="21"/>
        </w:rPr>
        <w:t>12.3特殊情况下，在原投标有效期截止之前，招标人可要求投标人同意延长投标有效期。这种要求与答复均应以书面形式提交。</w:t>
      </w:r>
      <w:bookmarkStart w:id="52" w:name="_Toc31347"/>
    </w:p>
    <w:p w:rsidR="008A05EA" w:rsidRDefault="002D294D">
      <w:pPr>
        <w:pStyle w:val="2"/>
        <w:numPr>
          <w:ilvl w:val="0"/>
          <w:numId w:val="5"/>
        </w:numPr>
      </w:pPr>
      <w:r>
        <w:rPr>
          <w:rFonts w:hint="eastAsia"/>
        </w:rPr>
        <w:t>递交</w:t>
      </w:r>
      <w:bookmarkEnd w:id="50"/>
      <w:bookmarkEnd w:id="51"/>
      <w:bookmarkEnd w:id="52"/>
    </w:p>
    <w:p w:rsidR="008A05EA" w:rsidRDefault="002D294D">
      <w:pPr>
        <w:spacing w:before="120" w:after="120" w:line="360" w:lineRule="auto"/>
        <w:rPr>
          <w:rFonts w:ascii="宋体"/>
          <w:szCs w:val="21"/>
        </w:rPr>
      </w:pPr>
      <w:r>
        <w:rPr>
          <w:rFonts w:ascii="宋体" w:hAnsi="宋体" w:hint="eastAsia"/>
          <w:szCs w:val="21"/>
        </w:rPr>
        <w:lastRenderedPageBreak/>
        <w:t>13.投标文件的密封和标记</w:t>
      </w:r>
    </w:p>
    <w:p w:rsidR="008A05EA" w:rsidRDefault="002D294D">
      <w:pPr>
        <w:spacing w:line="360" w:lineRule="auto"/>
        <w:rPr>
          <w:rFonts w:ascii="宋体" w:hAnsi="宋体"/>
          <w:szCs w:val="21"/>
        </w:rPr>
      </w:pPr>
      <w:r>
        <w:rPr>
          <w:rFonts w:ascii="宋体" w:hAnsi="宋体" w:hint="eastAsia"/>
          <w:szCs w:val="21"/>
        </w:rPr>
        <w:t>13.</w:t>
      </w:r>
      <w:r>
        <w:rPr>
          <w:rFonts w:ascii="宋体" w:hAnsi="宋体"/>
          <w:szCs w:val="21"/>
        </w:rPr>
        <w:t>1</w:t>
      </w:r>
      <w:r>
        <w:rPr>
          <w:rFonts w:ascii="宋体" w:hAnsi="宋体" w:hint="eastAsia"/>
          <w:szCs w:val="21"/>
        </w:rPr>
        <w:t>纸质投标文件应密封包装，并在封套的封口处加盖投标人单位章或由投标人的法定代表人或其授权的代理人签字。</w:t>
      </w:r>
    </w:p>
    <w:p w:rsidR="008A05EA" w:rsidRDefault="002D294D">
      <w:pPr>
        <w:spacing w:line="360" w:lineRule="auto"/>
        <w:rPr>
          <w:rFonts w:ascii="宋体"/>
          <w:szCs w:val="21"/>
        </w:rPr>
      </w:pPr>
      <w:r>
        <w:rPr>
          <w:rFonts w:ascii="宋体" w:hAnsi="宋体" w:hint="eastAsia"/>
          <w:szCs w:val="21"/>
        </w:rPr>
        <w:t>13.2 投标文件封套上应标明</w:t>
      </w:r>
      <w:r>
        <w:rPr>
          <w:rFonts w:ascii="宋体" w:hint="eastAsia"/>
          <w:szCs w:val="21"/>
        </w:rPr>
        <w:t>“</w:t>
      </w:r>
      <w:r>
        <w:rPr>
          <w:rFonts w:ascii="宋体" w:hAnsi="宋体" w:hint="eastAsia"/>
          <w:szCs w:val="21"/>
        </w:rPr>
        <w:t>项目名称</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招标编号</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年月日时前（投标截止时间）不得启封</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投标人名称及地址</w:t>
      </w:r>
      <w:r>
        <w:rPr>
          <w:rFonts w:ascii="宋体" w:hint="eastAsia"/>
          <w:szCs w:val="21"/>
        </w:rPr>
        <w:t>”</w:t>
      </w:r>
      <w:r>
        <w:rPr>
          <w:rFonts w:ascii="宋体" w:hAnsi="宋体" w:hint="eastAsia"/>
          <w:szCs w:val="21"/>
        </w:rPr>
        <w:t>字样。投标人应将投标文件正本和所有的副本分开密封装在单独的包装中，并标明</w:t>
      </w:r>
      <w:r>
        <w:rPr>
          <w:rFonts w:ascii="宋体" w:hint="eastAsia"/>
          <w:szCs w:val="21"/>
        </w:rPr>
        <w:t>“</w:t>
      </w:r>
      <w:r>
        <w:rPr>
          <w:rFonts w:ascii="宋体" w:hAnsi="宋体" w:hint="eastAsia"/>
          <w:szCs w:val="21"/>
        </w:rPr>
        <w:t>正本</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副本</w:t>
      </w:r>
      <w:r>
        <w:rPr>
          <w:rFonts w:ascii="宋体" w:hint="eastAsia"/>
          <w:szCs w:val="21"/>
        </w:rPr>
        <w:t>”</w:t>
      </w:r>
      <w:r>
        <w:rPr>
          <w:rFonts w:ascii="宋体" w:hAnsi="宋体" w:hint="eastAsia"/>
          <w:szCs w:val="21"/>
        </w:rPr>
        <w:t>。然后再将单独密封包装的正本和副本文件密封装在外包装中，并在正面标明</w:t>
      </w:r>
      <w:r>
        <w:rPr>
          <w:rFonts w:ascii="宋体" w:hint="eastAsia"/>
          <w:szCs w:val="21"/>
        </w:rPr>
        <w:t>“</w:t>
      </w:r>
      <w:r>
        <w:rPr>
          <w:rFonts w:ascii="宋体" w:hAnsi="宋体" w:hint="eastAsia"/>
          <w:szCs w:val="21"/>
        </w:rPr>
        <w:t>项目名称</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招标编号</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招标人名称及地址</w:t>
      </w:r>
      <w:r>
        <w:rPr>
          <w:rFonts w:ascii="宋体" w:hint="eastAsia"/>
          <w:szCs w:val="21"/>
        </w:rPr>
        <w:t>”</w:t>
      </w:r>
      <w:r>
        <w:rPr>
          <w:rFonts w:ascii="宋体" w:hAnsi="宋体" w:hint="eastAsia"/>
          <w:szCs w:val="21"/>
        </w:rPr>
        <w:t>、</w:t>
      </w:r>
      <w:r>
        <w:rPr>
          <w:rFonts w:ascii="宋体" w:hint="eastAsia"/>
          <w:szCs w:val="21"/>
        </w:rPr>
        <w:t>“</w:t>
      </w:r>
      <w:r>
        <w:rPr>
          <w:rFonts w:ascii="宋体" w:hAnsi="宋体" w:hint="eastAsia"/>
          <w:szCs w:val="21"/>
        </w:rPr>
        <w:t>投标人名称及地址</w:t>
      </w:r>
      <w:r>
        <w:rPr>
          <w:rFonts w:ascii="宋体" w:hint="eastAsia"/>
          <w:szCs w:val="21"/>
        </w:rPr>
        <w:t>”</w:t>
      </w:r>
      <w:r>
        <w:rPr>
          <w:rFonts w:ascii="宋体" w:hAnsi="宋体" w:hint="eastAsia"/>
          <w:szCs w:val="21"/>
        </w:rPr>
        <w:t>、及</w:t>
      </w:r>
      <w:r>
        <w:rPr>
          <w:rFonts w:ascii="宋体" w:hint="eastAsia"/>
          <w:szCs w:val="21"/>
        </w:rPr>
        <w:t>“</w:t>
      </w:r>
      <w:r>
        <w:rPr>
          <w:rFonts w:ascii="宋体" w:hAnsi="宋体" w:hint="eastAsia"/>
          <w:szCs w:val="21"/>
        </w:rPr>
        <w:t>年月日时前（投标截止时间）不得启封</w:t>
      </w:r>
      <w:r>
        <w:rPr>
          <w:rFonts w:ascii="宋体" w:hint="eastAsia"/>
          <w:szCs w:val="21"/>
        </w:rPr>
        <w:t>”</w:t>
      </w:r>
      <w:r>
        <w:rPr>
          <w:rFonts w:ascii="宋体" w:hAnsi="宋体" w:hint="eastAsia"/>
          <w:szCs w:val="21"/>
        </w:rPr>
        <w:t>字样。</w:t>
      </w:r>
    </w:p>
    <w:p w:rsidR="008A05EA" w:rsidRDefault="002D294D">
      <w:pPr>
        <w:spacing w:line="360" w:lineRule="auto"/>
        <w:rPr>
          <w:rFonts w:ascii="宋体"/>
          <w:szCs w:val="21"/>
        </w:rPr>
      </w:pPr>
      <w:r>
        <w:rPr>
          <w:rFonts w:ascii="宋体" w:hAnsi="宋体" w:hint="eastAsia"/>
          <w:szCs w:val="21"/>
        </w:rPr>
        <w:t>13.3如果未按上述规定进行密封和标记，招标人对</w:t>
      </w:r>
      <w:r>
        <w:rPr>
          <w:rFonts w:ascii="宋体" w:hint="eastAsia"/>
          <w:szCs w:val="21"/>
        </w:rPr>
        <w:t>“</w:t>
      </w:r>
      <w:r>
        <w:rPr>
          <w:rFonts w:ascii="宋体" w:hAnsi="宋体" w:hint="eastAsia"/>
          <w:szCs w:val="21"/>
        </w:rPr>
        <w:t>投标文件</w:t>
      </w:r>
      <w:r>
        <w:rPr>
          <w:rFonts w:ascii="宋体" w:hint="eastAsia"/>
          <w:szCs w:val="21"/>
        </w:rPr>
        <w:t>”</w:t>
      </w:r>
      <w:r>
        <w:rPr>
          <w:rFonts w:ascii="宋体" w:hAnsi="宋体" w:hint="eastAsia"/>
          <w:szCs w:val="21"/>
        </w:rPr>
        <w:t>的提前拆封不负责任。</w:t>
      </w:r>
    </w:p>
    <w:p w:rsidR="008A05EA" w:rsidRDefault="002D294D">
      <w:pPr>
        <w:spacing w:line="360" w:lineRule="auto"/>
        <w:rPr>
          <w:rFonts w:ascii="宋体"/>
          <w:szCs w:val="21"/>
        </w:rPr>
      </w:pPr>
      <w:r>
        <w:rPr>
          <w:rFonts w:ascii="宋体" w:hAnsi="宋体" w:hint="eastAsia"/>
          <w:szCs w:val="21"/>
        </w:rPr>
        <w:t>13.4由于不可抗拒的原因或无法控制的事件发生而导致投标人的投标文件包装的损坏或投标文件的损毁、丢失等，招标人将不负责任。</w:t>
      </w:r>
    </w:p>
    <w:p w:rsidR="008A05EA" w:rsidRDefault="002D294D">
      <w:pPr>
        <w:spacing w:line="360" w:lineRule="auto"/>
        <w:rPr>
          <w:rFonts w:ascii="宋体"/>
          <w:szCs w:val="21"/>
        </w:rPr>
      </w:pPr>
      <w:r>
        <w:rPr>
          <w:rFonts w:ascii="宋体" w:hAnsi="宋体" w:hint="eastAsia"/>
          <w:szCs w:val="21"/>
        </w:rPr>
        <w:t>13.5招标人拒绝接受以电报、电话、传真、电子邮件形式的投标。</w:t>
      </w:r>
    </w:p>
    <w:p w:rsidR="008A05EA" w:rsidRDefault="002D294D">
      <w:pPr>
        <w:spacing w:before="120" w:after="120" w:line="360" w:lineRule="auto"/>
        <w:rPr>
          <w:rFonts w:ascii="宋体" w:hAnsi="宋体"/>
          <w:szCs w:val="21"/>
        </w:rPr>
      </w:pPr>
      <w:r>
        <w:rPr>
          <w:rFonts w:ascii="宋体" w:hAnsi="宋体" w:hint="eastAsia"/>
          <w:szCs w:val="21"/>
        </w:rPr>
        <w:t>15.投标截止期</w:t>
      </w:r>
    </w:p>
    <w:p w:rsidR="008A05EA" w:rsidRDefault="002D294D">
      <w:pPr>
        <w:spacing w:line="360" w:lineRule="auto"/>
        <w:rPr>
          <w:rFonts w:ascii="宋体" w:hAnsi="宋体"/>
          <w:szCs w:val="21"/>
        </w:rPr>
      </w:pPr>
      <w:r>
        <w:rPr>
          <w:rFonts w:ascii="宋体" w:hAnsi="宋体" w:hint="eastAsia"/>
          <w:szCs w:val="21"/>
        </w:rPr>
        <w:t>15.1 投标截止期：见投标人须知前附表</w:t>
      </w:r>
    </w:p>
    <w:p w:rsidR="008A05EA" w:rsidRDefault="002D294D">
      <w:pPr>
        <w:spacing w:line="360" w:lineRule="auto"/>
        <w:rPr>
          <w:rFonts w:ascii="宋体"/>
          <w:szCs w:val="21"/>
        </w:rPr>
      </w:pPr>
      <w:r>
        <w:rPr>
          <w:rFonts w:ascii="宋体" w:hAnsi="宋体" w:hint="eastAsia"/>
          <w:szCs w:val="21"/>
        </w:rPr>
        <w:t>15.2 招标人收到投标文件的时间不迟于“投标人须知前附表”中规定的截止日期和时间，递交地点应是“投标人须知前附表”中指明的地址。</w:t>
      </w:r>
    </w:p>
    <w:p w:rsidR="008A05EA" w:rsidRDefault="002D294D">
      <w:pPr>
        <w:spacing w:line="360" w:lineRule="auto"/>
        <w:rPr>
          <w:rFonts w:ascii="宋体"/>
          <w:szCs w:val="21"/>
        </w:rPr>
      </w:pPr>
      <w:r>
        <w:rPr>
          <w:rFonts w:ascii="宋体" w:hAnsi="宋体" w:hint="eastAsia"/>
          <w:szCs w:val="21"/>
        </w:rPr>
        <w:t>15.3招标人可以通过修改招标文件决定延长投标截止期。在此情况下，招标人和投标人受投标截止期制约的所有权利和义务均应延长至新的截止期。</w:t>
      </w:r>
    </w:p>
    <w:p w:rsidR="008A05EA" w:rsidRDefault="002D294D">
      <w:pPr>
        <w:spacing w:before="120" w:after="120" w:line="360" w:lineRule="auto"/>
        <w:rPr>
          <w:rFonts w:ascii="宋体"/>
          <w:szCs w:val="21"/>
        </w:rPr>
      </w:pPr>
      <w:bookmarkStart w:id="53" w:name="_Toc24000"/>
      <w:bookmarkStart w:id="54" w:name="_Toc24011"/>
      <w:r>
        <w:rPr>
          <w:rFonts w:ascii="宋体" w:hAnsi="宋体" w:hint="eastAsia"/>
          <w:szCs w:val="21"/>
        </w:rPr>
        <w:t>16</w:t>
      </w:r>
      <w:r>
        <w:rPr>
          <w:rFonts w:ascii="宋体" w:hAnsi="宋体"/>
          <w:szCs w:val="21"/>
        </w:rPr>
        <w:t>.</w:t>
      </w:r>
      <w:r>
        <w:rPr>
          <w:rFonts w:ascii="宋体" w:hAnsi="宋体" w:hint="eastAsia"/>
          <w:szCs w:val="21"/>
        </w:rPr>
        <w:t>迟交的投标文件</w:t>
      </w:r>
    </w:p>
    <w:p w:rsidR="008A05EA" w:rsidRDefault="002D294D">
      <w:pPr>
        <w:spacing w:line="360" w:lineRule="auto"/>
        <w:rPr>
          <w:rFonts w:ascii="宋体"/>
          <w:szCs w:val="21"/>
        </w:rPr>
      </w:pPr>
      <w:r>
        <w:rPr>
          <w:rFonts w:ascii="宋体" w:hAnsi="宋体" w:hint="eastAsia"/>
          <w:szCs w:val="21"/>
        </w:rPr>
        <w:t>16</w:t>
      </w:r>
      <w:r>
        <w:rPr>
          <w:rFonts w:ascii="宋体" w:hAnsi="宋体"/>
          <w:szCs w:val="21"/>
        </w:rPr>
        <w:t xml:space="preserve">.1 </w:t>
      </w:r>
      <w:r>
        <w:rPr>
          <w:rFonts w:ascii="宋体" w:hAnsi="宋体" w:hint="eastAsia"/>
          <w:szCs w:val="21"/>
        </w:rPr>
        <w:t>招标人将拒绝并原封退回在规定的投标截止期后收到的任何投标文件。</w:t>
      </w:r>
    </w:p>
    <w:p w:rsidR="008A05EA" w:rsidRDefault="002D294D">
      <w:pPr>
        <w:spacing w:before="120" w:after="120" w:line="360" w:lineRule="auto"/>
        <w:rPr>
          <w:rFonts w:ascii="宋体"/>
          <w:szCs w:val="21"/>
        </w:rPr>
      </w:pPr>
      <w:r>
        <w:rPr>
          <w:rFonts w:ascii="宋体" w:hAnsi="宋体" w:hint="eastAsia"/>
          <w:szCs w:val="21"/>
        </w:rPr>
        <w:t>17.投标文件的修改与撤回</w:t>
      </w:r>
    </w:p>
    <w:p w:rsidR="008A05EA" w:rsidRDefault="002D294D">
      <w:pPr>
        <w:spacing w:line="360" w:lineRule="auto"/>
        <w:rPr>
          <w:rFonts w:ascii="宋体"/>
          <w:szCs w:val="21"/>
        </w:rPr>
      </w:pPr>
      <w:r>
        <w:rPr>
          <w:rFonts w:ascii="宋体" w:hAnsi="宋体" w:hint="eastAsia"/>
          <w:szCs w:val="21"/>
        </w:rPr>
        <w:t>17.</w:t>
      </w:r>
      <w:r>
        <w:rPr>
          <w:rFonts w:ascii="宋体" w:hAnsi="宋体"/>
          <w:szCs w:val="21"/>
        </w:rPr>
        <w:t xml:space="preserve">1 </w:t>
      </w:r>
      <w:r>
        <w:rPr>
          <w:rFonts w:ascii="宋体" w:hAnsi="宋体" w:hint="eastAsia"/>
          <w:szCs w:val="21"/>
        </w:rPr>
        <w:t>投标人在递交投标文件后，可以修改或撤回其投标，但招标人必须在规定的投标截止期之前，并收到修改或撤回的书面通知后，投标人方可修改或撤回其投标，且该通知需经正式授权的投标人代表签字方为有效。</w:t>
      </w:r>
    </w:p>
    <w:p w:rsidR="008A05EA" w:rsidRDefault="002D294D">
      <w:pPr>
        <w:spacing w:line="360" w:lineRule="auto"/>
        <w:rPr>
          <w:rFonts w:ascii="宋体"/>
          <w:szCs w:val="21"/>
        </w:rPr>
      </w:pPr>
      <w:r>
        <w:rPr>
          <w:rFonts w:ascii="宋体" w:hAnsi="宋体" w:hint="eastAsia"/>
          <w:szCs w:val="21"/>
        </w:rPr>
        <w:t>17.</w:t>
      </w:r>
      <w:r>
        <w:rPr>
          <w:rFonts w:ascii="宋体" w:hAnsi="宋体"/>
          <w:szCs w:val="21"/>
        </w:rPr>
        <w:t xml:space="preserve">2 </w:t>
      </w:r>
      <w:r>
        <w:rPr>
          <w:rFonts w:ascii="宋体" w:hAnsi="宋体" w:hint="eastAsia"/>
          <w:szCs w:val="21"/>
        </w:rPr>
        <w:t>投标人的修改或撤回通知应按本须知第</w:t>
      </w:r>
      <w:r>
        <w:rPr>
          <w:rFonts w:ascii="宋体" w:hAnsi="宋体"/>
          <w:szCs w:val="21"/>
        </w:rPr>
        <w:t>15</w:t>
      </w:r>
      <w:r>
        <w:rPr>
          <w:rFonts w:ascii="宋体" w:hAnsi="宋体" w:hint="eastAsia"/>
          <w:szCs w:val="21"/>
        </w:rPr>
        <w:t>条以及本招标文件中的相关章节规定编制、密封、标记和发送，并注明“修改投标文件”或“撤回投标”字样。</w:t>
      </w:r>
    </w:p>
    <w:p w:rsidR="008A05EA" w:rsidRDefault="002D294D">
      <w:pPr>
        <w:spacing w:line="360" w:lineRule="auto"/>
        <w:rPr>
          <w:rFonts w:ascii="宋体"/>
          <w:szCs w:val="21"/>
        </w:rPr>
      </w:pPr>
      <w:r>
        <w:rPr>
          <w:rFonts w:ascii="宋体" w:hAnsi="宋体" w:hint="eastAsia"/>
          <w:szCs w:val="21"/>
        </w:rPr>
        <w:t>17.</w:t>
      </w:r>
      <w:r>
        <w:rPr>
          <w:rFonts w:ascii="宋体" w:hAnsi="宋体"/>
          <w:szCs w:val="21"/>
        </w:rPr>
        <w:t xml:space="preserve">3 </w:t>
      </w:r>
      <w:r>
        <w:rPr>
          <w:rFonts w:ascii="宋体" w:hAnsi="宋体" w:hint="eastAsia"/>
          <w:szCs w:val="21"/>
        </w:rPr>
        <w:t>在投标截止期之后，投标人不得对其投标做任何修改。</w:t>
      </w:r>
    </w:p>
    <w:p w:rsidR="008A05EA" w:rsidRDefault="002D294D">
      <w:pPr>
        <w:pStyle w:val="2"/>
        <w:numPr>
          <w:ilvl w:val="0"/>
          <w:numId w:val="5"/>
        </w:numPr>
      </w:pPr>
      <w:bookmarkStart w:id="55" w:name="_Toc24762"/>
      <w:r>
        <w:rPr>
          <w:rFonts w:hint="eastAsia"/>
        </w:rPr>
        <w:lastRenderedPageBreak/>
        <w:t>开标与评标</w:t>
      </w:r>
      <w:bookmarkEnd w:id="53"/>
      <w:bookmarkEnd w:id="54"/>
      <w:bookmarkEnd w:id="55"/>
    </w:p>
    <w:p w:rsidR="008A05EA" w:rsidRDefault="002D294D">
      <w:pPr>
        <w:numPr>
          <w:ilvl w:val="0"/>
          <w:numId w:val="11"/>
        </w:numPr>
        <w:spacing w:before="120" w:after="120" w:line="360" w:lineRule="auto"/>
        <w:rPr>
          <w:rFonts w:ascii="宋体"/>
          <w:szCs w:val="21"/>
        </w:rPr>
      </w:pPr>
      <w:r>
        <w:rPr>
          <w:rFonts w:ascii="宋体" w:hAnsi="宋体" w:hint="eastAsia"/>
          <w:szCs w:val="21"/>
        </w:rPr>
        <w:t>开标</w:t>
      </w:r>
    </w:p>
    <w:p w:rsidR="008A05EA" w:rsidRDefault="002D294D">
      <w:pPr>
        <w:spacing w:line="360" w:lineRule="auto"/>
        <w:rPr>
          <w:rFonts w:ascii="宋体" w:hAnsi="宋体"/>
          <w:szCs w:val="21"/>
        </w:rPr>
      </w:pPr>
      <w:r>
        <w:rPr>
          <w:rFonts w:ascii="宋体" w:hAnsi="宋体" w:hint="eastAsia"/>
          <w:szCs w:val="21"/>
        </w:rPr>
        <w:t>18.1开标时间及地点：见投标人须知前附表。</w:t>
      </w:r>
    </w:p>
    <w:p w:rsidR="008A05EA" w:rsidRDefault="002D294D">
      <w:pPr>
        <w:spacing w:line="360" w:lineRule="auto"/>
      </w:pPr>
      <w:r>
        <w:rPr>
          <w:rFonts w:ascii="宋体" w:hAnsi="宋体" w:hint="eastAsia"/>
          <w:szCs w:val="21"/>
        </w:rPr>
        <w:t>18.2 开标时</w:t>
      </w:r>
      <w:r w:rsidR="00F20A25">
        <w:rPr>
          <w:rFonts w:ascii="宋体" w:hAnsi="宋体" w:hint="eastAsia"/>
          <w:szCs w:val="21"/>
        </w:rPr>
        <w:t>不需要</w:t>
      </w:r>
      <w:r>
        <w:rPr>
          <w:rFonts w:ascii="宋体" w:hAnsi="宋体" w:hint="eastAsia"/>
          <w:szCs w:val="21"/>
        </w:rPr>
        <w:t>投标人参加</w:t>
      </w:r>
      <w:r w:rsidR="00F20A25">
        <w:rPr>
          <w:rFonts w:ascii="宋体" w:hAnsi="宋体" w:hint="eastAsia"/>
          <w:szCs w:val="21"/>
        </w:rPr>
        <w:t>，但投标联系人需保持通讯方式畅通，随时解答评标过程中的质疑和其他需要澄清的问题</w:t>
      </w:r>
      <w:r>
        <w:rPr>
          <w:rFonts w:ascii="宋体" w:hAnsi="宋体" w:hint="eastAsia"/>
          <w:szCs w:val="21"/>
        </w:rPr>
        <w:t>。</w:t>
      </w:r>
    </w:p>
    <w:p w:rsidR="008A05EA" w:rsidRDefault="002D294D">
      <w:pPr>
        <w:spacing w:line="360" w:lineRule="auto"/>
        <w:rPr>
          <w:rFonts w:ascii="宋体"/>
          <w:szCs w:val="21"/>
        </w:rPr>
      </w:pPr>
      <w:r>
        <w:rPr>
          <w:rFonts w:ascii="宋体" w:hAnsi="宋体" w:hint="eastAsia"/>
          <w:szCs w:val="21"/>
        </w:rPr>
        <w:t>18.3开标时，招标人宣读投标人名称、修改和撤回投标的通知、投标价格、折扣声明，以及招标人认为合适的其它内容。</w:t>
      </w:r>
    </w:p>
    <w:p w:rsidR="008A05EA" w:rsidRDefault="002D294D">
      <w:pPr>
        <w:spacing w:before="120" w:after="120" w:line="360" w:lineRule="auto"/>
        <w:rPr>
          <w:rFonts w:ascii="宋体" w:hAnsi="宋体"/>
          <w:szCs w:val="21"/>
        </w:rPr>
      </w:pPr>
      <w:r>
        <w:rPr>
          <w:rFonts w:ascii="宋体" w:hAnsi="宋体" w:hint="eastAsia"/>
          <w:szCs w:val="21"/>
        </w:rPr>
        <w:t>18.4 无论何种原因在开标时没有读出的有关声明，在评标时将不予考虑并将被认为是无效声明，招标人对此不承担任何责任。撤回的投标文件将原封退回投标人。</w:t>
      </w:r>
    </w:p>
    <w:p w:rsidR="008A05EA" w:rsidRDefault="002D294D">
      <w:pPr>
        <w:spacing w:before="120" w:after="120" w:line="360" w:lineRule="auto"/>
        <w:rPr>
          <w:rFonts w:ascii="宋体" w:hAnsi="宋体"/>
          <w:szCs w:val="21"/>
        </w:rPr>
      </w:pPr>
      <w:r>
        <w:rPr>
          <w:rFonts w:ascii="宋体" w:hAnsi="宋体" w:hint="eastAsia"/>
          <w:szCs w:val="21"/>
        </w:rPr>
        <w:t>18.5投标人只要在投标截止前提交了投标文件，其投标仍然有效，应拆封宣读投标价格，如果宣读的投标价格与投标文件中的投标报价不一致时，应以投标文件中文字表示的价格为准。</w:t>
      </w:r>
    </w:p>
    <w:p w:rsidR="008A05EA" w:rsidRDefault="002D294D">
      <w:pPr>
        <w:spacing w:before="120" w:after="120" w:line="360" w:lineRule="auto"/>
        <w:rPr>
          <w:rFonts w:ascii="宋体"/>
          <w:szCs w:val="21"/>
        </w:rPr>
      </w:pPr>
      <w:bookmarkStart w:id="56" w:name="_Toc14213"/>
      <w:bookmarkStart w:id="57" w:name="_Toc22751"/>
      <w:bookmarkStart w:id="58" w:name="_Toc8282"/>
      <w:r>
        <w:rPr>
          <w:rFonts w:ascii="宋体" w:hAnsi="宋体" w:hint="eastAsia"/>
          <w:szCs w:val="21"/>
        </w:rPr>
        <w:t>19. 投标文件的澄清</w:t>
      </w:r>
    </w:p>
    <w:p w:rsidR="008A05EA" w:rsidRDefault="002D294D">
      <w:pPr>
        <w:spacing w:line="360" w:lineRule="auto"/>
        <w:rPr>
          <w:rFonts w:asci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在评标期间，如需要，评标委员会有权要求投标人对其投标文件进行澄清，但投标价格和实质性内容不得更改。</w:t>
      </w:r>
    </w:p>
    <w:p w:rsidR="008A05EA" w:rsidRDefault="002D294D">
      <w:pPr>
        <w:spacing w:line="360" w:lineRule="auto"/>
        <w:rPr>
          <w:rFonts w:ascii="宋体"/>
          <w:szCs w:val="21"/>
        </w:rPr>
      </w:pPr>
      <w:r>
        <w:rPr>
          <w:rFonts w:ascii="宋体" w:hAnsi="宋体" w:hint="eastAsia"/>
          <w:szCs w:val="21"/>
        </w:rPr>
        <w:t>19.</w:t>
      </w:r>
      <w:r>
        <w:rPr>
          <w:rFonts w:ascii="宋体" w:hAnsi="宋体"/>
          <w:szCs w:val="21"/>
        </w:rPr>
        <w:t xml:space="preserve">2 </w:t>
      </w:r>
      <w:r>
        <w:rPr>
          <w:rFonts w:ascii="宋体" w:hAnsi="宋体" w:hint="eastAsia"/>
          <w:szCs w:val="21"/>
        </w:rPr>
        <w:t>投标人须按要求进行澄清，有关澄清答复应以书面形式提交。书面澄清答复须有投标人法定代表人签字或正式授权的投标人代表签字，并加盖公章。</w:t>
      </w:r>
    </w:p>
    <w:p w:rsidR="008A05EA" w:rsidRDefault="002D294D">
      <w:pPr>
        <w:spacing w:before="120" w:after="120" w:line="360" w:lineRule="auto"/>
        <w:rPr>
          <w:rFonts w:ascii="宋体" w:hAnsi="宋体"/>
          <w:szCs w:val="21"/>
        </w:rPr>
      </w:pPr>
      <w:r>
        <w:rPr>
          <w:rFonts w:ascii="宋体" w:hAnsi="宋体" w:hint="eastAsia"/>
          <w:szCs w:val="21"/>
        </w:rPr>
        <w:t>20. 评标</w:t>
      </w:r>
    </w:p>
    <w:p w:rsidR="008A05EA" w:rsidRDefault="002D294D">
      <w:pPr>
        <w:spacing w:line="360" w:lineRule="auto"/>
        <w:rPr>
          <w:rFonts w:ascii="宋体" w:hAnsi="宋体"/>
          <w:szCs w:val="21"/>
        </w:rPr>
      </w:pPr>
      <w:r>
        <w:rPr>
          <w:rFonts w:ascii="宋体" w:hAnsi="宋体" w:hint="eastAsia"/>
          <w:szCs w:val="21"/>
        </w:rPr>
        <w:t>20.</w:t>
      </w:r>
      <w:r>
        <w:rPr>
          <w:rFonts w:ascii="宋体" w:hAnsi="宋体"/>
          <w:szCs w:val="21"/>
        </w:rPr>
        <w:t xml:space="preserve">1 </w:t>
      </w:r>
      <w:r>
        <w:rPr>
          <w:rFonts w:ascii="宋体" w:hAnsi="宋体" w:hint="eastAsia"/>
          <w:szCs w:val="21"/>
        </w:rPr>
        <w:t>评标委员会</w:t>
      </w:r>
    </w:p>
    <w:p w:rsidR="008A05EA" w:rsidRDefault="002D294D">
      <w:pPr>
        <w:spacing w:line="360" w:lineRule="auto"/>
        <w:ind w:firstLineChars="200" w:firstLine="420"/>
        <w:rPr>
          <w:szCs w:val="21"/>
        </w:rPr>
      </w:pPr>
      <w:r>
        <w:rPr>
          <w:rFonts w:ascii="宋体" w:hAnsi="宋体" w:hint="eastAsia"/>
          <w:kern w:val="24"/>
          <w:szCs w:val="21"/>
        </w:rPr>
        <w:t>1）招标人将根据本次招标项目的特点，依照《中华人民共和国招标投标法》等有关规定组建评标委员会，</w:t>
      </w:r>
      <w:r>
        <w:rPr>
          <w:rFonts w:hint="eastAsia"/>
          <w:szCs w:val="21"/>
        </w:rPr>
        <w:t>评标委员会由有关技术、经济等方面的专家组成；</w:t>
      </w:r>
    </w:p>
    <w:p w:rsidR="008A05EA" w:rsidRDefault="002D294D">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）评标委员会负责整个项目评标工作，对投标文件进行审查和评估，并向招标人提交书面评标报告；</w:t>
      </w:r>
    </w:p>
    <w:p w:rsidR="008A05EA" w:rsidRDefault="002D294D">
      <w:pPr>
        <w:spacing w:line="360" w:lineRule="auto"/>
        <w:ind w:firstLineChars="200" w:firstLine="420"/>
        <w:rPr>
          <w:rFonts w:ascii="宋体" w:hAnsi="宋体"/>
          <w:szCs w:val="21"/>
        </w:rPr>
      </w:pPr>
      <w:r>
        <w:rPr>
          <w:rFonts w:ascii="宋体" w:hAnsi="宋体" w:hint="eastAsia"/>
          <w:szCs w:val="21"/>
        </w:rPr>
        <w:t>3）评标委员会成员有下列情形之一的，应当回避：</w:t>
      </w:r>
    </w:p>
    <w:p w:rsidR="008A05EA" w:rsidRDefault="002D294D">
      <w:pPr>
        <w:numPr>
          <w:ilvl w:val="0"/>
          <w:numId w:val="12"/>
        </w:numPr>
        <w:spacing w:line="360" w:lineRule="auto"/>
        <w:ind w:left="840"/>
        <w:rPr>
          <w:rFonts w:ascii="宋体" w:hAnsi="宋体"/>
          <w:szCs w:val="21"/>
        </w:rPr>
      </w:pPr>
      <w:r>
        <w:rPr>
          <w:rFonts w:ascii="宋体" w:hAnsi="宋体" w:hint="eastAsia"/>
          <w:szCs w:val="21"/>
        </w:rPr>
        <w:t>招标人或投标人的主要负责人的近亲属；</w:t>
      </w:r>
    </w:p>
    <w:p w:rsidR="008A05EA" w:rsidRDefault="002D294D">
      <w:pPr>
        <w:numPr>
          <w:ilvl w:val="0"/>
          <w:numId w:val="12"/>
        </w:numPr>
        <w:spacing w:line="360" w:lineRule="auto"/>
        <w:ind w:left="840"/>
        <w:rPr>
          <w:rFonts w:ascii="宋体" w:hAnsi="宋体"/>
          <w:szCs w:val="21"/>
        </w:rPr>
      </w:pPr>
      <w:r>
        <w:rPr>
          <w:rFonts w:ascii="宋体" w:hAnsi="宋体" w:hint="eastAsia"/>
          <w:szCs w:val="21"/>
        </w:rPr>
        <w:t>与投标人有经济利益关系，可能影响对投标公正评审的；</w:t>
      </w:r>
    </w:p>
    <w:p w:rsidR="008A05EA" w:rsidRDefault="002D294D">
      <w:pPr>
        <w:numPr>
          <w:ilvl w:val="0"/>
          <w:numId w:val="12"/>
        </w:numPr>
        <w:spacing w:line="360" w:lineRule="auto"/>
        <w:ind w:left="840"/>
        <w:rPr>
          <w:rFonts w:ascii="宋体" w:hAnsi="宋体"/>
          <w:szCs w:val="21"/>
        </w:rPr>
      </w:pPr>
      <w:r>
        <w:rPr>
          <w:rFonts w:ascii="宋体" w:hAnsi="宋体" w:hint="eastAsia"/>
          <w:szCs w:val="21"/>
        </w:rPr>
        <w:t>曾因在招标、评标以及其它与招标投标有关活动中从事违反行为而受过行政处罚或刑事处罚的。</w:t>
      </w:r>
    </w:p>
    <w:p w:rsidR="008A05EA" w:rsidRDefault="002D294D">
      <w:pPr>
        <w:spacing w:line="360" w:lineRule="auto"/>
        <w:rPr>
          <w:rFonts w:ascii="宋体" w:hAnsi="宋体"/>
          <w:szCs w:val="21"/>
        </w:rPr>
      </w:pPr>
      <w:r>
        <w:rPr>
          <w:rFonts w:ascii="宋体" w:hAnsi="宋体" w:hint="eastAsia"/>
          <w:szCs w:val="21"/>
        </w:rPr>
        <w:lastRenderedPageBreak/>
        <w:t>20.2 评标原则</w:t>
      </w:r>
    </w:p>
    <w:p w:rsidR="008A05EA" w:rsidRDefault="002D294D">
      <w:pPr>
        <w:spacing w:line="360" w:lineRule="auto"/>
        <w:ind w:firstLine="420"/>
        <w:rPr>
          <w:rFonts w:ascii="宋体" w:hAnsi="宋体"/>
          <w:szCs w:val="21"/>
        </w:rPr>
      </w:pPr>
      <w:r>
        <w:rPr>
          <w:rFonts w:ascii="宋体" w:hAnsi="宋体" w:hint="eastAsia"/>
          <w:szCs w:val="21"/>
        </w:rPr>
        <w:t>评标活动遵循公平、公正、科学和择优的原则；</w:t>
      </w:r>
    </w:p>
    <w:p w:rsidR="008A05EA" w:rsidRDefault="002D294D">
      <w:pPr>
        <w:spacing w:line="360" w:lineRule="auto"/>
        <w:rPr>
          <w:rFonts w:ascii="宋体" w:hAnsi="宋体"/>
          <w:szCs w:val="21"/>
        </w:rPr>
      </w:pPr>
      <w:r>
        <w:rPr>
          <w:rFonts w:ascii="宋体" w:hAnsi="宋体" w:hint="eastAsia"/>
          <w:szCs w:val="21"/>
        </w:rPr>
        <w:t>20.3 评标方法</w:t>
      </w:r>
    </w:p>
    <w:p w:rsidR="008A05EA" w:rsidRDefault="002D294D">
      <w:pPr>
        <w:spacing w:line="360" w:lineRule="auto"/>
        <w:ind w:firstLineChars="200" w:firstLine="420"/>
        <w:rPr>
          <w:rFonts w:ascii="宋体" w:hAnsi="宋体"/>
          <w:szCs w:val="21"/>
        </w:rPr>
      </w:pPr>
      <w:r>
        <w:rPr>
          <w:rFonts w:ascii="宋体" w:hAnsi="宋体" w:hint="eastAsia"/>
          <w:szCs w:val="21"/>
        </w:rPr>
        <w:t>综合评分法。详见第六章《评标标准和方法》。</w:t>
      </w:r>
    </w:p>
    <w:p w:rsidR="008A05EA" w:rsidRDefault="002D294D">
      <w:pPr>
        <w:spacing w:before="120" w:after="120" w:line="360" w:lineRule="auto"/>
        <w:rPr>
          <w:rFonts w:ascii="宋体"/>
          <w:szCs w:val="21"/>
        </w:rPr>
      </w:pPr>
      <w:r>
        <w:rPr>
          <w:rFonts w:ascii="宋体" w:hAnsi="宋体" w:hint="eastAsia"/>
          <w:szCs w:val="21"/>
        </w:rPr>
        <w:t>21. 与招标人的接触</w:t>
      </w:r>
    </w:p>
    <w:p w:rsidR="008A05EA" w:rsidRDefault="002D294D">
      <w:pPr>
        <w:spacing w:line="360" w:lineRule="auto"/>
        <w:rPr>
          <w:rFonts w:ascii="宋体" w:hAnsi="宋体"/>
          <w:szCs w:val="21"/>
        </w:rPr>
      </w:pPr>
      <w:r>
        <w:rPr>
          <w:rFonts w:ascii="宋体" w:hAnsi="宋体" w:hint="eastAsia"/>
          <w:szCs w:val="21"/>
        </w:rPr>
        <w:t>21.1 除本须知第20条规定外，从开标之时起至授予合同期间，投标人不得就投标有关的事项与招标人接触。</w:t>
      </w:r>
    </w:p>
    <w:p w:rsidR="008A05EA" w:rsidRDefault="002D294D">
      <w:pPr>
        <w:spacing w:line="360" w:lineRule="auto"/>
        <w:rPr>
          <w:rFonts w:ascii="宋体" w:hAnsi="宋体"/>
          <w:szCs w:val="21"/>
        </w:rPr>
      </w:pPr>
      <w:r>
        <w:rPr>
          <w:rFonts w:ascii="宋体" w:hAnsi="宋体" w:hint="eastAsia"/>
          <w:szCs w:val="21"/>
        </w:rPr>
        <w:t>21.2 投标人试图对评标委员会的评标、比较或授予合同的决定进行影响，都可能导致其投标被否决。</w:t>
      </w:r>
    </w:p>
    <w:p w:rsidR="008A05EA" w:rsidRDefault="002D294D">
      <w:pPr>
        <w:pStyle w:val="2"/>
        <w:numPr>
          <w:ilvl w:val="0"/>
          <w:numId w:val="5"/>
        </w:numPr>
      </w:pPr>
      <w:bookmarkStart w:id="59" w:name="_Toc6880"/>
      <w:r>
        <w:rPr>
          <w:rFonts w:hint="eastAsia"/>
        </w:rPr>
        <w:t>定标与授予合同</w:t>
      </w:r>
      <w:bookmarkEnd w:id="56"/>
      <w:bookmarkEnd w:id="57"/>
      <w:bookmarkEnd w:id="58"/>
      <w:bookmarkEnd w:id="59"/>
    </w:p>
    <w:p w:rsidR="008A05EA" w:rsidRDefault="002D294D">
      <w:pPr>
        <w:numPr>
          <w:ilvl w:val="0"/>
          <w:numId w:val="13"/>
        </w:numPr>
        <w:spacing w:before="120" w:after="120" w:line="360" w:lineRule="auto"/>
        <w:rPr>
          <w:rFonts w:ascii="宋体"/>
          <w:szCs w:val="21"/>
        </w:rPr>
      </w:pPr>
      <w:r>
        <w:rPr>
          <w:rFonts w:ascii="宋体" w:hAnsi="宋体" w:hint="eastAsia"/>
          <w:szCs w:val="21"/>
        </w:rPr>
        <w:t>定标</w:t>
      </w:r>
    </w:p>
    <w:p w:rsidR="008A05EA" w:rsidRDefault="002D294D">
      <w:pPr>
        <w:spacing w:after="120" w:line="360" w:lineRule="auto"/>
        <w:rPr>
          <w:rFonts w:ascii="宋体"/>
          <w:szCs w:val="21"/>
        </w:rPr>
      </w:pPr>
      <w:r>
        <w:rPr>
          <w:rFonts w:ascii="宋体" w:hAnsi="宋体"/>
          <w:szCs w:val="21"/>
        </w:rPr>
        <w:t xml:space="preserve">23.1 </w:t>
      </w:r>
      <w:r>
        <w:rPr>
          <w:rFonts w:ascii="宋体" w:hAnsi="宋体" w:hint="eastAsia"/>
          <w:szCs w:val="21"/>
        </w:rPr>
        <w:t>评标委员会按照本招标文件第六章中评分标准和方法规定的评标方法、评审内容、评分标准的规定对各投标人进行综合评估，并开标当天，根据评估结果按排名顺序向招标人推荐中标候选人或根据招标人的授权确定中标人。</w:t>
      </w:r>
    </w:p>
    <w:p w:rsidR="008A05EA" w:rsidRDefault="002D294D">
      <w:pPr>
        <w:spacing w:before="120" w:after="120" w:line="360" w:lineRule="auto"/>
        <w:rPr>
          <w:rFonts w:ascii="宋体"/>
          <w:szCs w:val="21"/>
        </w:rPr>
      </w:pPr>
      <w:r>
        <w:rPr>
          <w:rFonts w:ascii="宋体" w:hAnsi="宋体" w:hint="eastAsia"/>
          <w:szCs w:val="21"/>
        </w:rPr>
        <w:t>24. 合同授予标准</w:t>
      </w:r>
    </w:p>
    <w:p w:rsidR="008A05EA" w:rsidRDefault="002D294D">
      <w:pPr>
        <w:spacing w:before="120" w:after="120" w:line="360" w:lineRule="auto"/>
        <w:rPr>
          <w:rFonts w:ascii="宋体"/>
          <w:szCs w:val="21"/>
        </w:rPr>
      </w:pPr>
      <w:r>
        <w:rPr>
          <w:rFonts w:ascii="宋体" w:hAnsi="宋体"/>
          <w:szCs w:val="21"/>
        </w:rPr>
        <w:t xml:space="preserve">24.1 </w:t>
      </w:r>
      <w:r>
        <w:rPr>
          <w:rFonts w:ascii="宋体" w:hAnsi="宋体" w:hint="eastAsia"/>
          <w:szCs w:val="21"/>
        </w:rPr>
        <w:t>招标人将把合同授予被确定为实质上响应招标文件的要求并有履行合同能力的中标候选人。</w:t>
      </w:r>
    </w:p>
    <w:p w:rsidR="008A05EA" w:rsidRDefault="002D294D">
      <w:pPr>
        <w:spacing w:before="120" w:after="120" w:line="360" w:lineRule="auto"/>
        <w:rPr>
          <w:rFonts w:ascii="宋体"/>
          <w:szCs w:val="21"/>
        </w:rPr>
      </w:pPr>
      <w:r>
        <w:rPr>
          <w:rFonts w:ascii="宋体" w:hAnsi="宋体" w:hint="eastAsia"/>
          <w:szCs w:val="21"/>
        </w:rPr>
        <w:t>25. 接受和否决任何或所有投标的权力</w:t>
      </w:r>
    </w:p>
    <w:p w:rsidR="008A05EA" w:rsidRDefault="002D294D">
      <w:pPr>
        <w:spacing w:line="360" w:lineRule="auto"/>
        <w:rPr>
          <w:rFonts w:ascii="宋体" w:hAnsi="宋体"/>
          <w:szCs w:val="21"/>
        </w:rPr>
      </w:pPr>
      <w:r>
        <w:rPr>
          <w:rFonts w:ascii="宋体" w:hAnsi="宋体"/>
          <w:szCs w:val="21"/>
        </w:rPr>
        <w:t xml:space="preserve">25.1 </w:t>
      </w:r>
      <w:r>
        <w:rPr>
          <w:rFonts w:ascii="宋体" w:hAnsi="宋体" w:hint="eastAsia"/>
          <w:szCs w:val="21"/>
        </w:rPr>
        <w:t>招标人保留在授标之前任何时候接受或拒绝任何投标，以及宣布招标程序无效或否决所有投标的权力，对受影响的投标人不承担任何责任，也无义务向受影响的投标人解释采取这一行为的理由。</w:t>
      </w:r>
    </w:p>
    <w:p w:rsidR="008A05EA" w:rsidRDefault="002D294D">
      <w:pPr>
        <w:spacing w:line="360" w:lineRule="auto"/>
        <w:rPr>
          <w:rFonts w:ascii="宋体" w:hAnsi="宋体"/>
          <w:szCs w:val="21"/>
        </w:rPr>
      </w:pPr>
      <w:r>
        <w:rPr>
          <w:rFonts w:ascii="宋体" w:hAnsi="宋体" w:hint="eastAsia"/>
          <w:szCs w:val="21"/>
        </w:rPr>
        <w:t>25.2有下列情形之一的，招标人应废标并重新招标：</w:t>
      </w:r>
    </w:p>
    <w:p w:rsidR="008A05EA" w:rsidRDefault="002D294D">
      <w:pPr>
        <w:spacing w:line="360" w:lineRule="auto"/>
        <w:ind w:firstLineChars="200" w:firstLine="420"/>
        <w:rPr>
          <w:rFonts w:ascii="宋体" w:hAnsi="宋体"/>
          <w:szCs w:val="21"/>
        </w:rPr>
      </w:pPr>
      <w:r>
        <w:rPr>
          <w:rFonts w:ascii="宋体" w:hAnsi="宋体" w:hint="eastAsia"/>
          <w:szCs w:val="21"/>
        </w:rPr>
        <w:t>1）投标截止时间止，提交投标文件的投标人少于三个的；</w:t>
      </w:r>
    </w:p>
    <w:p w:rsidR="008A05EA" w:rsidRDefault="002D294D">
      <w:pPr>
        <w:spacing w:line="360" w:lineRule="auto"/>
        <w:ind w:firstLineChars="200" w:firstLine="420"/>
        <w:rPr>
          <w:rFonts w:ascii="宋体" w:hAnsi="宋体"/>
          <w:szCs w:val="21"/>
        </w:rPr>
      </w:pPr>
      <w:r>
        <w:rPr>
          <w:rFonts w:ascii="宋体" w:hAnsi="宋体" w:hint="eastAsia"/>
          <w:szCs w:val="21"/>
        </w:rPr>
        <w:t>2）经评标委员会评审后否决所有投标的；</w:t>
      </w:r>
    </w:p>
    <w:p w:rsidR="008A05EA" w:rsidRDefault="002D294D">
      <w:pPr>
        <w:spacing w:line="360" w:lineRule="auto"/>
        <w:ind w:firstLineChars="200" w:firstLine="420"/>
        <w:rPr>
          <w:rFonts w:ascii="宋体" w:hAnsi="宋体"/>
          <w:szCs w:val="21"/>
        </w:rPr>
      </w:pPr>
      <w:r>
        <w:rPr>
          <w:rFonts w:ascii="宋体" w:hAnsi="宋体" w:hint="eastAsia"/>
          <w:szCs w:val="21"/>
        </w:rPr>
        <w:t>3）除非已经产生中标候选人，在投标有效期内同意延长投标有效期的投标人少于三个的；</w:t>
      </w:r>
    </w:p>
    <w:p w:rsidR="008A05EA" w:rsidRDefault="002D294D">
      <w:pPr>
        <w:spacing w:line="360" w:lineRule="auto"/>
        <w:ind w:firstLineChars="200" w:firstLine="420"/>
        <w:rPr>
          <w:rFonts w:ascii="宋体" w:hAnsi="宋体"/>
          <w:szCs w:val="21"/>
        </w:rPr>
      </w:pPr>
      <w:r>
        <w:rPr>
          <w:rFonts w:ascii="宋体" w:hAnsi="宋体" w:hint="eastAsia"/>
          <w:szCs w:val="21"/>
        </w:rPr>
        <w:t>4）招标文件中规定的其它情形及相关法规中规定应该废标处理的情形。</w:t>
      </w:r>
    </w:p>
    <w:p w:rsidR="008A05EA" w:rsidRDefault="002D294D">
      <w:pPr>
        <w:spacing w:line="360" w:lineRule="auto"/>
        <w:ind w:firstLineChars="200" w:firstLine="420"/>
        <w:rPr>
          <w:rFonts w:ascii="宋体" w:hAnsi="宋体"/>
          <w:szCs w:val="21"/>
        </w:rPr>
      </w:pPr>
      <w:r>
        <w:rPr>
          <w:rFonts w:ascii="宋体" w:hAnsi="宋体" w:hint="eastAsia"/>
          <w:szCs w:val="21"/>
        </w:rPr>
        <w:t>5）重新招标后投标人仍少于3个或者所有投标被否决的，属于必须审批或核准的项目，经</w:t>
      </w:r>
    </w:p>
    <w:p w:rsidR="008A05EA" w:rsidRDefault="002D294D">
      <w:pPr>
        <w:spacing w:line="360" w:lineRule="auto"/>
        <w:rPr>
          <w:rFonts w:ascii="宋体"/>
          <w:szCs w:val="21"/>
        </w:rPr>
      </w:pPr>
      <w:r>
        <w:rPr>
          <w:rFonts w:ascii="宋体" w:hAnsi="宋体" w:hint="eastAsia"/>
          <w:szCs w:val="21"/>
        </w:rPr>
        <w:t>原审批或核准部门批准后采用其它方式进行采购。</w:t>
      </w:r>
    </w:p>
    <w:p w:rsidR="008A05EA" w:rsidRDefault="002D294D">
      <w:pPr>
        <w:numPr>
          <w:ilvl w:val="0"/>
          <w:numId w:val="14"/>
        </w:numPr>
        <w:spacing w:before="120" w:after="120" w:line="360" w:lineRule="auto"/>
        <w:rPr>
          <w:rFonts w:ascii="宋体"/>
          <w:szCs w:val="21"/>
        </w:rPr>
      </w:pPr>
      <w:r>
        <w:rPr>
          <w:rFonts w:ascii="宋体" w:hAnsi="宋体" w:hint="eastAsia"/>
          <w:szCs w:val="21"/>
        </w:rPr>
        <w:lastRenderedPageBreak/>
        <w:t>中标通知书</w:t>
      </w:r>
    </w:p>
    <w:p w:rsidR="008A05EA" w:rsidRDefault="002D294D">
      <w:pPr>
        <w:spacing w:line="360" w:lineRule="auto"/>
        <w:rPr>
          <w:rFonts w:ascii="宋体" w:hAnsi="宋体"/>
          <w:szCs w:val="21"/>
        </w:rPr>
      </w:pPr>
      <w:r>
        <w:rPr>
          <w:rFonts w:ascii="宋体" w:hAnsi="宋体" w:hint="eastAsia"/>
          <w:szCs w:val="21"/>
        </w:rPr>
        <w:t>26.1 中标人确定后，招标人将向中标人发出中标通知书。</w:t>
      </w:r>
    </w:p>
    <w:p w:rsidR="008A05EA" w:rsidRDefault="002D294D">
      <w:pPr>
        <w:spacing w:line="360" w:lineRule="auto"/>
        <w:rPr>
          <w:rFonts w:ascii="宋体" w:hAnsi="宋体"/>
          <w:szCs w:val="21"/>
        </w:rPr>
      </w:pPr>
      <w:r>
        <w:rPr>
          <w:rFonts w:ascii="宋体" w:hAnsi="宋体" w:hint="eastAsia"/>
          <w:szCs w:val="21"/>
        </w:rPr>
        <w:t>26.2中标通知书将是作为合同签订的依据，也是合同的一个组成部分。</w:t>
      </w:r>
    </w:p>
    <w:p w:rsidR="008A05EA" w:rsidRDefault="002D294D">
      <w:pPr>
        <w:spacing w:line="360" w:lineRule="auto"/>
        <w:rPr>
          <w:rFonts w:ascii="宋体" w:hAnsi="宋体"/>
          <w:szCs w:val="21"/>
        </w:rPr>
      </w:pPr>
      <w:r>
        <w:rPr>
          <w:rFonts w:ascii="宋体" w:hAnsi="宋体" w:hint="eastAsia"/>
          <w:szCs w:val="21"/>
        </w:rPr>
        <w:t>26.3 对未中标人，招标人不对未中标原因做出解释，同时亦不退还投标文件。</w:t>
      </w:r>
    </w:p>
    <w:p w:rsidR="008A05EA" w:rsidRDefault="002D294D">
      <w:pPr>
        <w:spacing w:before="120" w:after="120" w:line="360" w:lineRule="auto"/>
        <w:rPr>
          <w:rFonts w:ascii="宋体"/>
          <w:szCs w:val="21"/>
        </w:rPr>
      </w:pPr>
      <w:r>
        <w:rPr>
          <w:rFonts w:ascii="宋体" w:hAnsi="宋体" w:hint="eastAsia"/>
          <w:szCs w:val="21"/>
        </w:rPr>
        <w:t>27. 签订合同</w:t>
      </w:r>
    </w:p>
    <w:p w:rsidR="008A05EA" w:rsidRDefault="002D294D">
      <w:pPr>
        <w:spacing w:line="360" w:lineRule="auto"/>
        <w:rPr>
          <w:rFonts w:ascii="宋体"/>
          <w:szCs w:val="21"/>
        </w:rPr>
      </w:pPr>
      <w:r>
        <w:rPr>
          <w:rFonts w:ascii="宋体" w:hAnsi="宋体"/>
          <w:szCs w:val="21"/>
        </w:rPr>
        <w:t>27.1</w:t>
      </w:r>
      <w:r>
        <w:rPr>
          <w:rFonts w:ascii="宋体" w:hAnsi="宋体" w:hint="eastAsia"/>
          <w:szCs w:val="21"/>
        </w:rPr>
        <w:t>中标人应在招标人发中标通知书之日起</w:t>
      </w:r>
      <w:r w:rsidR="00F20A25">
        <w:rPr>
          <w:rFonts w:ascii="宋体" w:hAnsi="宋体" w:hint="eastAsia"/>
          <w:szCs w:val="21"/>
        </w:rPr>
        <w:t>1</w:t>
      </w:r>
      <w:r>
        <w:rPr>
          <w:rFonts w:ascii="宋体" w:hAnsi="宋体"/>
          <w:szCs w:val="21"/>
        </w:rPr>
        <w:t>0</w:t>
      </w:r>
      <w:r>
        <w:rPr>
          <w:rFonts w:ascii="宋体" w:hAnsi="宋体" w:hint="eastAsia"/>
          <w:szCs w:val="21"/>
        </w:rPr>
        <w:t>日内，按招标人通知的时间、地点，依据招标文件和投标文件、澄清文件与招标人签订合同，否则按开标后撤回投标处理。</w:t>
      </w:r>
    </w:p>
    <w:p w:rsidR="008A05EA" w:rsidRDefault="002D294D">
      <w:pPr>
        <w:spacing w:line="360" w:lineRule="auto"/>
        <w:rPr>
          <w:rFonts w:ascii="宋体" w:hAnsi="宋体"/>
          <w:szCs w:val="21"/>
        </w:rPr>
      </w:pPr>
      <w:r>
        <w:rPr>
          <w:rFonts w:ascii="宋体" w:hAnsi="宋体"/>
          <w:szCs w:val="21"/>
        </w:rPr>
        <w:t>27.2</w:t>
      </w:r>
      <w:r>
        <w:rPr>
          <w:rFonts w:ascii="宋体" w:hAnsi="宋体" w:hint="eastAsia"/>
          <w:szCs w:val="21"/>
        </w:rPr>
        <w:t>如果中标人没有按照上述第</w:t>
      </w:r>
      <w:r>
        <w:rPr>
          <w:rFonts w:ascii="宋体" w:hAnsi="宋体"/>
          <w:szCs w:val="21"/>
        </w:rPr>
        <w:t>27.1</w:t>
      </w:r>
      <w:r>
        <w:rPr>
          <w:rFonts w:ascii="宋体" w:hAnsi="宋体" w:hint="eastAsia"/>
          <w:szCs w:val="21"/>
        </w:rPr>
        <w:t>条规定执行，招标人将有充分理由取消该中标决定。在此情况下，招标人可将合同授予下一个实质上响应、通过资格候审排名第二的投标人，但投标人不足三家时，应重新招标。</w:t>
      </w:r>
    </w:p>
    <w:p w:rsidR="008A05EA" w:rsidRDefault="002D294D">
      <w:pPr>
        <w:spacing w:line="360" w:lineRule="auto"/>
        <w:rPr>
          <w:rFonts w:ascii="宋体" w:hAnsi="宋体"/>
          <w:szCs w:val="21"/>
        </w:rPr>
      </w:pPr>
      <w:r>
        <w:rPr>
          <w:rFonts w:ascii="宋体" w:hAnsi="宋体" w:hint="eastAsia"/>
          <w:szCs w:val="21"/>
        </w:rPr>
        <w:t>27.3投标人拟在中标后将中标项目的非主体标的物进行分包的，应符合招标文件规定的分包内容、分包金额和资质要求等限制性条件，除投标人须知前附表规定的非主体标的物外，其它工作不得分包。</w:t>
      </w:r>
    </w:p>
    <w:p w:rsidR="008A05EA" w:rsidRDefault="002D294D">
      <w:pPr>
        <w:spacing w:line="360" w:lineRule="auto"/>
        <w:ind w:firstLineChars="200" w:firstLine="420"/>
        <w:rPr>
          <w:rFonts w:ascii="宋体" w:hAnsi="宋体"/>
          <w:szCs w:val="21"/>
        </w:rPr>
      </w:pPr>
      <w:r>
        <w:rPr>
          <w:rFonts w:ascii="宋体" w:hAnsi="宋体" w:hint="eastAsia"/>
          <w:szCs w:val="21"/>
        </w:rPr>
        <w:t>中标人不得向他人转让中标项目，接受分包的人不得再次分包。中标人应当就分包项目向招标人负责，接受分包的人就分包项目承担连带责任。</w:t>
      </w:r>
    </w:p>
    <w:p w:rsidR="008A05EA" w:rsidRDefault="002D294D" w:rsidP="00F20A25">
      <w:pPr>
        <w:spacing w:line="360" w:lineRule="auto"/>
        <w:rPr>
          <w:rFonts w:ascii="宋体"/>
          <w:szCs w:val="21"/>
        </w:rPr>
      </w:pPr>
      <w:r>
        <w:rPr>
          <w:rFonts w:ascii="宋体" w:hAnsi="宋体" w:hint="eastAsia"/>
          <w:szCs w:val="21"/>
        </w:rPr>
        <w:t>27.4参与招标投标活动的各方应当对招标文件和投标文件中的商业和技术等秘密保密，否则应当承担相应的法律责任。</w:t>
      </w:r>
    </w:p>
    <w:p w:rsidR="008A05EA" w:rsidRDefault="002D294D">
      <w:pPr>
        <w:spacing w:line="360" w:lineRule="auto"/>
        <w:rPr>
          <w:rFonts w:ascii="宋体"/>
          <w:szCs w:val="21"/>
        </w:rPr>
      </w:pPr>
      <w:r>
        <w:rPr>
          <w:rFonts w:ascii="宋体" w:hint="eastAsia"/>
          <w:szCs w:val="21"/>
        </w:rPr>
        <w:t>28 纪律和监督</w:t>
      </w:r>
    </w:p>
    <w:p w:rsidR="008A05EA" w:rsidRDefault="002D294D">
      <w:pPr>
        <w:spacing w:line="360" w:lineRule="auto"/>
        <w:rPr>
          <w:rFonts w:ascii="宋体"/>
          <w:szCs w:val="21"/>
        </w:rPr>
      </w:pPr>
      <w:r>
        <w:rPr>
          <w:rFonts w:ascii="宋体" w:hint="eastAsia"/>
          <w:szCs w:val="21"/>
        </w:rPr>
        <w:t>28.1 对招标人的纪律要求</w:t>
      </w:r>
    </w:p>
    <w:p w:rsidR="008A05EA" w:rsidRDefault="002D294D">
      <w:pPr>
        <w:spacing w:line="360" w:lineRule="auto"/>
        <w:ind w:firstLine="420"/>
        <w:rPr>
          <w:rFonts w:ascii="宋体"/>
          <w:szCs w:val="21"/>
        </w:rPr>
      </w:pPr>
      <w:r>
        <w:rPr>
          <w:rFonts w:ascii="宋体" w:hint="eastAsia"/>
          <w:szCs w:val="21"/>
        </w:rPr>
        <w:t>招标人不得泄露招标投标活动中应当保密的情况和资料，不得与投标人串通损害国家利益、公共利益或者他人合法权益。</w:t>
      </w:r>
    </w:p>
    <w:p w:rsidR="008A05EA" w:rsidRDefault="002D294D">
      <w:pPr>
        <w:spacing w:line="360" w:lineRule="auto"/>
        <w:rPr>
          <w:rFonts w:ascii="宋体"/>
          <w:szCs w:val="21"/>
        </w:rPr>
      </w:pPr>
      <w:r>
        <w:rPr>
          <w:rFonts w:ascii="宋体" w:hint="eastAsia"/>
          <w:szCs w:val="21"/>
        </w:rPr>
        <w:t>28.2 对投标人的纪律要求</w:t>
      </w:r>
    </w:p>
    <w:p w:rsidR="008A05EA" w:rsidRDefault="002D294D">
      <w:pPr>
        <w:spacing w:line="360" w:lineRule="auto"/>
        <w:ind w:firstLine="420"/>
        <w:rPr>
          <w:rFonts w:ascii="宋体"/>
          <w:szCs w:val="21"/>
        </w:rPr>
      </w:pPr>
      <w:r>
        <w:rPr>
          <w:rFonts w:ascii="宋体" w:hint="eastAsia"/>
          <w:szCs w:val="21"/>
        </w:rPr>
        <w:t>投标人不得相互串通投标或者与招标人串通投标，不得向招标人或评标委员会成员行贿谋取中标，不得以他人名义投标或者以其他方式弄虚作假骗取中标；投标人不得以任何方式干扰、影响评标工作。</w:t>
      </w:r>
    </w:p>
    <w:p w:rsidR="008A05EA" w:rsidRDefault="002D294D">
      <w:pPr>
        <w:spacing w:line="360" w:lineRule="auto"/>
        <w:rPr>
          <w:rFonts w:ascii="宋体"/>
          <w:szCs w:val="21"/>
        </w:rPr>
      </w:pPr>
      <w:r>
        <w:rPr>
          <w:rFonts w:ascii="宋体" w:hint="eastAsia"/>
          <w:szCs w:val="21"/>
        </w:rPr>
        <w:t>28.3 对评标委员会成员的纪律要求</w:t>
      </w:r>
    </w:p>
    <w:p w:rsidR="008A05EA" w:rsidRDefault="002D294D">
      <w:pPr>
        <w:spacing w:line="360" w:lineRule="auto"/>
        <w:ind w:firstLine="420"/>
        <w:rPr>
          <w:rFonts w:ascii="宋体" w:hAnsi="宋体" w:cs="宋体"/>
          <w:szCs w:val="21"/>
        </w:rPr>
      </w:pPr>
      <w:r>
        <w:rPr>
          <w:rFonts w:ascii="宋体" w:hint="eastAsia"/>
          <w:szCs w:val="21"/>
        </w:rPr>
        <w:t>评标委员会不得收受他人的财务或者其他好处，不得向他人透漏对投标文件的评审和比较、中标候选人的推荐情况以及评标有关的其他情况。在评标活动中，评标委员会成员不得擅离职守，影</w:t>
      </w:r>
      <w:r>
        <w:rPr>
          <w:rFonts w:ascii="宋体" w:hint="eastAsia"/>
          <w:szCs w:val="21"/>
        </w:rPr>
        <w:lastRenderedPageBreak/>
        <w:t>响评标程序的正常进行，不得使用第六章“</w:t>
      </w:r>
      <w:r>
        <w:rPr>
          <w:rFonts w:ascii="宋体" w:hAnsi="宋体" w:cs="宋体" w:hint="eastAsia"/>
          <w:szCs w:val="21"/>
        </w:rPr>
        <w:t>评标标准和方法”没有规定的评审因素和标准进行评标。</w:t>
      </w:r>
    </w:p>
    <w:p w:rsidR="008A05EA" w:rsidRDefault="002D294D">
      <w:pPr>
        <w:spacing w:line="360" w:lineRule="auto"/>
        <w:rPr>
          <w:rFonts w:ascii="宋体"/>
          <w:szCs w:val="21"/>
        </w:rPr>
      </w:pPr>
      <w:r>
        <w:rPr>
          <w:rFonts w:ascii="宋体" w:hint="eastAsia"/>
          <w:szCs w:val="21"/>
        </w:rPr>
        <w:t>28.4 与评标活动有关的工作人员不得收受他人的财务或者其他好处，不得向他人透漏对投标文件的评审和比较、中标候选人的推荐情况以及评标有关的其他情况。在评标活动中，与评标活动有关的工作人员不得擅离职守，影响评标程序的正常进行。</w:t>
      </w:r>
    </w:p>
    <w:p w:rsidR="008A05EA" w:rsidRDefault="002D294D">
      <w:pPr>
        <w:spacing w:line="360" w:lineRule="auto"/>
        <w:rPr>
          <w:rFonts w:ascii="宋体"/>
          <w:szCs w:val="21"/>
        </w:rPr>
      </w:pPr>
      <w:r>
        <w:rPr>
          <w:rFonts w:ascii="宋体" w:hint="eastAsia"/>
          <w:szCs w:val="21"/>
        </w:rPr>
        <w:t>28.5  投诉</w:t>
      </w:r>
    </w:p>
    <w:p w:rsidR="008A05EA" w:rsidRDefault="002D294D">
      <w:pPr>
        <w:spacing w:line="360" w:lineRule="auto"/>
        <w:rPr>
          <w:rFonts w:ascii="宋体"/>
          <w:szCs w:val="21"/>
        </w:rPr>
      </w:pPr>
      <w:r>
        <w:rPr>
          <w:rFonts w:ascii="宋体" w:hint="eastAsia"/>
          <w:szCs w:val="21"/>
        </w:rPr>
        <w:t xml:space="preserve">    投标人和其他利害关系人认为本次招标活动违反法律、法规和规章规定的，有权向有关行政监督部门投诉。</w:t>
      </w:r>
      <w:r>
        <w:rPr>
          <w:rFonts w:ascii="宋体"/>
          <w:szCs w:val="21"/>
        </w:rPr>
        <w:br w:type="page"/>
      </w:r>
    </w:p>
    <w:p w:rsidR="008A05EA" w:rsidRDefault="008A05EA">
      <w:pPr>
        <w:spacing w:line="360" w:lineRule="auto"/>
        <w:jc w:val="center"/>
        <w:rPr>
          <w:rFonts w:eastAsia="楷体"/>
          <w:sz w:val="84"/>
          <w:szCs w:val="84"/>
        </w:rPr>
      </w:pPr>
      <w:bookmarkStart w:id="60" w:name="_Toc22920"/>
      <w:bookmarkStart w:id="61" w:name="_Toc11935405"/>
      <w:bookmarkStart w:id="62" w:name="_Toc132075218"/>
      <w:bookmarkStart w:id="63" w:name="_Toc16348"/>
      <w:bookmarkStart w:id="64" w:name="_Toc26449664"/>
      <w:bookmarkStart w:id="65" w:name="_Toc18561"/>
      <w:bookmarkStart w:id="66" w:name="_Toc26449592"/>
    </w:p>
    <w:p w:rsidR="008A05EA" w:rsidRDefault="008A05EA">
      <w:pPr>
        <w:pStyle w:val="1"/>
        <w:rPr>
          <w:color w:val="auto"/>
          <w:sz w:val="84"/>
          <w:szCs w:val="84"/>
        </w:rPr>
      </w:pPr>
    </w:p>
    <w:p w:rsidR="008A05EA" w:rsidRDefault="008A05EA">
      <w:pPr>
        <w:pStyle w:val="1"/>
        <w:rPr>
          <w:color w:val="auto"/>
          <w:sz w:val="84"/>
          <w:szCs w:val="84"/>
        </w:rPr>
      </w:pPr>
    </w:p>
    <w:p w:rsidR="008A05EA" w:rsidRDefault="002D294D">
      <w:pPr>
        <w:pStyle w:val="1"/>
      </w:pPr>
      <w:bookmarkStart w:id="67" w:name="_Toc22191"/>
      <w:r>
        <w:rPr>
          <w:rFonts w:hint="eastAsia"/>
        </w:rPr>
        <w:t>第四章合同格式及要求</w:t>
      </w:r>
      <w:bookmarkEnd w:id="60"/>
      <w:bookmarkEnd w:id="61"/>
      <w:bookmarkEnd w:id="62"/>
      <w:bookmarkEnd w:id="63"/>
      <w:bookmarkEnd w:id="64"/>
      <w:bookmarkEnd w:id="65"/>
      <w:bookmarkEnd w:id="66"/>
      <w:bookmarkEnd w:id="67"/>
    </w:p>
    <w:p w:rsidR="008A05EA" w:rsidRDefault="002D294D">
      <w:pPr>
        <w:spacing w:line="360" w:lineRule="auto"/>
        <w:ind w:firstLine="650"/>
        <w:jc w:val="center"/>
        <w:rPr>
          <w:rFonts w:ascii="华文中宋" w:eastAsia="华文中宋" w:hAnsi="华文中宋" w:cs="华文中宋"/>
          <w:b/>
          <w:bCs/>
          <w:sz w:val="48"/>
          <w:szCs w:val="48"/>
          <w:u w:val="single"/>
        </w:rPr>
      </w:pPr>
      <w:r>
        <w:rPr>
          <w:sz w:val="72"/>
          <w:szCs w:val="72"/>
        </w:rPr>
        <w:br w:type="page"/>
      </w:r>
    </w:p>
    <w:p w:rsidR="008A05EA" w:rsidRDefault="008A05EA">
      <w:pPr>
        <w:spacing w:line="360" w:lineRule="auto"/>
        <w:ind w:firstLine="650"/>
        <w:jc w:val="center"/>
        <w:rPr>
          <w:rFonts w:ascii="华文中宋" w:eastAsia="华文中宋" w:hAnsi="华文中宋" w:cs="华文中宋"/>
          <w:b/>
          <w:bCs/>
          <w:sz w:val="48"/>
          <w:szCs w:val="48"/>
          <w:u w:val="single"/>
        </w:rPr>
      </w:pPr>
    </w:p>
    <w:p w:rsidR="008A05EA" w:rsidRDefault="008A05EA">
      <w:pPr>
        <w:spacing w:line="360" w:lineRule="auto"/>
        <w:ind w:firstLine="650"/>
        <w:jc w:val="center"/>
        <w:rPr>
          <w:rFonts w:ascii="华文中宋" w:eastAsia="华文中宋" w:hAnsi="华文中宋" w:cs="华文中宋"/>
          <w:b/>
          <w:bCs/>
          <w:sz w:val="48"/>
          <w:szCs w:val="48"/>
          <w:u w:val="single"/>
        </w:rPr>
      </w:pPr>
    </w:p>
    <w:p w:rsidR="008A05EA" w:rsidRPr="00F20A25" w:rsidRDefault="00F20A25">
      <w:pPr>
        <w:spacing w:line="360" w:lineRule="auto"/>
        <w:ind w:firstLine="650"/>
        <w:jc w:val="center"/>
        <w:rPr>
          <w:rFonts w:ascii="华文中宋" w:eastAsia="华文中宋" w:hAnsi="华文中宋" w:cs="华文中宋"/>
          <w:b/>
          <w:bCs/>
          <w:sz w:val="52"/>
          <w:szCs w:val="52"/>
          <w:u w:val="single"/>
        </w:rPr>
      </w:pPr>
      <w:r w:rsidRPr="00F20A25">
        <w:rPr>
          <w:rFonts w:hint="eastAsia"/>
          <w:b/>
          <w:sz w:val="52"/>
          <w:szCs w:val="52"/>
        </w:rPr>
        <w:t>高效液相色谱仪</w:t>
      </w:r>
    </w:p>
    <w:p w:rsidR="008A05EA" w:rsidRDefault="002D294D">
      <w:pPr>
        <w:spacing w:line="360" w:lineRule="auto"/>
        <w:ind w:firstLine="650"/>
        <w:jc w:val="center"/>
        <w:rPr>
          <w:rFonts w:ascii="宋体" w:hAnsi="宋体" w:cs="华文中宋"/>
          <w:b/>
          <w:bCs/>
          <w:sz w:val="48"/>
          <w:szCs w:val="48"/>
        </w:rPr>
      </w:pPr>
      <w:r>
        <w:rPr>
          <w:rFonts w:ascii="宋体" w:hAnsi="宋体" w:cs="华文中宋" w:hint="eastAsia"/>
          <w:b/>
          <w:bCs/>
          <w:sz w:val="48"/>
          <w:szCs w:val="48"/>
        </w:rPr>
        <w:t>采购合同</w:t>
      </w:r>
    </w:p>
    <w:p w:rsidR="008A05EA" w:rsidRDefault="008A05EA">
      <w:pPr>
        <w:spacing w:line="360" w:lineRule="auto"/>
        <w:jc w:val="center"/>
        <w:rPr>
          <w:rFonts w:ascii="宋体" w:hAnsi="宋体"/>
          <w:sz w:val="24"/>
        </w:rPr>
      </w:pPr>
    </w:p>
    <w:p w:rsidR="008A05EA" w:rsidRDefault="008A05EA">
      <w:pPr>
        <w:spacing w:line="360" w:lineRule="auto"/>
        <w:jc w:val="center"/>
        <w:rPr>
          <w:rFonts w:ascii="宋体" w:hAnsi="宋体"/>
          <w:sz w:val="24"/>
        </w:rPr>
      </w:pPr>
    </w:p>
    <w:p w:rsidR="008A05EA" w:rsidRDefault="008A05EA">
      <w:pPr>
        <w:spacing w:line="360" w:lineRule="auto"/>
        <w:rPr>
          <w:rFonts w:ascii="宋体" w:hAnsi="宋体" w:cs="华文中宋"/>
          <w:b/>
          <w:bCs/>
          <w:sz w:val="32"/>
          <w:szCs w:val="32"/>
        </w:rPr>
      </w:pPr>
    </w:p>
    <w:p w:rsidR="008A05EA" w:rsidRDefault="008A05EA">
      <w:pPr>
        <w:spacing w:line="360" w:lineRule="auto"/>
        <w:rPr>
          <w:rFonts w:ascii="宋体" w:hAnsi="宋体" w:cs="华文中宋"/>
          <w:b/>
          <w:bCs/>
          <w:sz w:val="32"/>
          <w:szCs w:val="32"/>
        </w:rPr>
      </w:pPr>
    </w:p>
    <w:p w:rsidR="008A05EA" w:rsidRDefault="008A05EA">
      <w:pPr>
        <w:spacing w:line="360" w:lineRule="auto"/>
        <w:rPr>
          <w:rFonts w:ascii="宋体" w:hAnsi="宋体" w:cs="华文中宋" w:hint="eastAsia"/>
          <w:b/>
          <w:bCs/>
          <w:sz w:val="32"/>
          <w:szCs w:val="32"/>
        </w:rPr>
      </w:pPr>
    </w:p>
    <w:p w:rsidR="00F20A25" w:rsidRDefault="00F20A25" w:rsidP="00F20A25">
      <w:pPr>
        <w:pStyle w:val="a2"/>
        <w:rPr>
          <w:rFonts w:hint="eastAsia"/>
        </w:rPr>
      </w:pPr>
    </w:p>
    <w:p w:rsidR="00F20A25" w:rsidRDefault="00F20A25" w:rsidP="00F20A25">
      <w:pPr>
        <w:pStyle w:val="a2"/>
        <w:rPr>
          <w:rFonts w:hint="eastAsia"/>
        </w:rPr>
      </w:pPr>
    </w:p>
    <w:p w:rsidR="00F20A25" w:rsidRDefault="00F20A25" w:rsidP="00F20A25">
      <w:pPr>
        <w:pStyle w:val="a2"/>
        <w:rPr>
          <w:rFonts w:hint="eastAsia"/>
        </w:rPr>
      </w:pPr>
    </w:p>
    <w:p w:rsidR="00F20A25" w:rsidRPr="00F20A25" w:rsidRDefault="00F20A25" w:rsidP="00F20A25">
      <w:pPr>
        <w:pStyle w:val="a2"/>
      </w:pPr>
    </w:p>
    <w:p w:rsidR="008A05EA" w:rsidRDefault="008A05EA">
      <w:pPr>
        <w:spacing w:line="360" w:lineRule="auto"/>
        <w:rPr>
          <w:rFonts w:ascii="宋体" w:hAnsi="宋体" w:cs="华文中宋"/>
          <w:b/>
          <w:bCs/>
          <w:sz w:val="32"/>
          <w:szCs w:val="32"/>
        </w:rPr>
      </w:pPr>
    </w:p>
    <w:p w:rsidR="008A05EA" w:rsidRDefault="002D294D">
      <w:pPr>
        <w:spacing w:line="360" w:lineRule="auto"/>
        <w:rPr>
          <w:rFonts w:ascii="宋体" w:hAnsi="宋体" w:cs="华文中宋"/>
          <w:b/>
          <w:bCs/>
          <w:sz w:val="32"/>
          <w:szCs w:val="32"/>
        </w:rPr>
      </w:pPr>
      <w:r>
        <w:rPr>
          <w:rFonts w:ascii="宋体" w:hAnsi="宋体" w:cs="华文中宋" w:hint="eastAsia"/>
          <w:b/>
          <w:bCs/>
          <w:sz w:val="32"/>
          <w:szCs w:val="32"/>
        </w:rPr>
        <w:t xml:space="preserve">        合同买方：____________________________</w:t>
      </w:r>
    </w:p>
    <w:p w:rsidR="008A05EA" w:rsidRDefault="002D294D">
      <w:pPr>
        <w:spacing w:line="360" w:lineRule="auto"/>
        <w:rPr>
          <w:rFonts w:ascii="宋体" w:hAnsi="宋体" w:cs="华文中宋"/>
          <w:b/>
          <w:bCs/>
          <w:sz w:val="32"/>
          <w:szCs w:val="32"/>
        </w:rPr>
      </w:pPr>
      <w:r>
        <w:rPr>
          <w:rFonts w:ascii="宋体" w:hAnsi="宋体" w:cs="华文中宋" w:hint="eastAsia"/>
          <w:b/>
          <w:bCs/>
          <w:sz w:val="32"/>
          <w:szCs w:val="32"/>
        </w:rPr>
        <w:t xml:space="preserve">        合同卖方：____________________________</w:t>
      </w:r>
    </w:p>
    <w:p w:rsidR="008A05EA" w:rsidRDefault="002D294D">
      <w:pPr>
        <w:spacing w:line="360" w:lineRule="auto"/>
        <w:rPr>
          <w:rFonts w:ascii="宋体" w:hAnsi="宋体" w:cs="华文中宋"/>
          <w:b/>
          <w:bCs/>
          <w:sz w:val="32"/>
          <w:szCs w:val="32"/>
        </w:rPr>
      </w:pPr>
      <w:r>
        <w:rPr>
          <w:rFonts w:ascii="宋体" w:hAnsi="宋体" w:cs="华文中宋" w:hint="eastAsia"/>
          <w:b/>
          <w:bCs/>
          <w:sz w:val="32"/>
          <w:szCs w:val="32"/>
        </w:rPr>
        <w:t xml:space="preserve">        签订地点：____________________________</w:t>
      </w:r>
    </w:p>
    <w:p w:rsidR="008A05EA" w:rsidRDefault="008A05EA">
      <w:pPr>
        <w:tabs>
          <w:tab w:val="left" w:pos="4200"/>
        </w:tabs>
        <w:spacing w:line="360" w:lineRule="auto"/>
        <w:rPr>
          <w:rFonts w:ascii="宋体" w:hAnsi="宋体"/>
          <w:sz w:val="24"/>
        </w:rPr>
      </w:pPr>
    </w:p>
    <w:p w:rsidR="008A05EA" w:rsidRDefault="008A05EA">
      <w:pPr>
        <w:tabs>
          <w:tab w:val="left" w:pos="4200"/>
        </w:tabs>
        <w:spacing w:line="360" w:lineRule="auto"/>
        <w:jc w:val="center"/>
        <w:rPr>
          <w:rFonts w:ascii="宋体" w:hAnsi="宋体" w:cs="华文中宋"/>
          <w:b/>
          <w:bCs/>
          <w:sz w:val="32"/>
          <w:szCs w:val="32"/>
        </w:rPr>
      </w:pPr>
    </w:p>
    <w:p w:rsidR="008A05EA" w:rsidRDefault="008A05EA">
      <w:pPr>
        <w:tabs>
          <w:tab w:val="left" w:pos="4200"/>
        </w:tabs>
        <w:spacing w:line="360" w:lineRule="auto"/>
        <w:jc w:val="center"/>
        <w:rPr>
          <w:rFonts w:ascii="宋体" w:hAnsi="宋体" w:cs="华文中宋"/>
          <w:b/>
          <w:bCs/>
          <w:sz w:val="32"/>
          <w:szCs w:val="32"/>
        </w:rPr>
      </w:pPr>
    </w:p>
    <w:p w:rsidR="008A05EA" w:rsidRDefault="008A05EA">
      <w:pPr>
        <w:tabs>
          <w:tab w:val="left" w:pos="4200"/>
        </w:tabs>
        <w:spacing w:line="360" w:lineRule="auto"/>
        <w:jc w:val="center"/>
        <w:rPr>
          <w:rFonts w:ascii="宋体" w:hAnsi="宋体" w:cs="华文中宋"/>
          <w:b/>
          <w:bCs/>
          <w:sz w:val="32"/>
          <w:szCs w:val="32"/>
        </w:rPr>
      </w:pPr>
    </w:p>
    <w:p w:rsidR="008A05EA" w:rsidRDefault="008A05EA">
      <w:pPr>
        <w:tabs>
          <w:tab w:val="left" w:pos="4200"/>
        </w:tabs>
        <w:spacing w:line="360" w:lineRule="auto"/>
        <w:jc w:val="center"/>
        <w:rPr>
          <w:rFonts w:ascii="宋体" w:hAnsi="宋体" w:cs="华文中宋"/>
          <w:b/>
          <w:bCs/>
          <w:sz w:val="32"/>
          <w:szCs w:val="32"/>
        </w:rPr>
      </w:pPr>
    </w:p>
    <w:p w:rsidR="008A05EA" w:rsidRDefault="008A05EA">
      <w:pPr>
        <w:tabs>
          <w:tab w:val="left" w:pos="4200"/>
        </w:tabs>
        <w:spacing w:line="360" w:lineRule="auto"/>
        <w:jc w:val="center"/>
        <w:rPr>
          <w:rFonts w:ascii="宋体" w:hAnsi="宋体" w:cs="华文中宋"/>
          <w:b/>
          <w:bCs/>
          <w:sz w:val="32"/>
          <w:szCs w:val="32"/>
        </w:rPr>
        <w:sectPr w:rsidR="008A05EA">
          <w:type w:val="continuous"/>
          <w:pgSz w:w="11907" w:h="16839"/>
          <w:pgMar w:top="1080" w:right="1440" w:bottom="1080" w:left="1440" w:header="851" w:footer="1304" w:gutter="0"/>
          <w:cols w:space="720"/>
          <w:titlePg/>
          <w:docGrid w:type="lines" w:linePitch="312" w:charSpace="40799"/>
        </w:sectPr>
      </w:pPr>
    </w:p>
    <w:p w:rsidR="008A05EA" w:rsidRDefault="002D294D">
      <w:pPr>
        <w:pStyle w:val="2"/>
      </w:pPr>
      <w:bookmarkStart w:id="68" w:name="_Toc9128"/>
      <w:bookmarkStart w:id="69" w:name="_Toc29629"/>
      <w:bookmarkStart w:id="70" w:name="_Toc4335"/>
      <w:r>
        <w:rPr>
          <w:rFonts w:hint="eastAsia"/>
        </w:rPr>
        <w:lastRenderedPageBreak/>
        <w:t>第一条合同双方当事人</w:t>
      </w:r>
      <w:bookmarkEnd w:id="68"/>
      <w:bookmarkEnd w:id="69"/>
      <w:bookmarkEnd w:id="70"/>
    </w:p>
    <w:p w:rsidR="008A05EA" w:rsidRDefault="002D294D">
      <w:pPr>
        <w:spacing w:line="360" w:lineRule="auto"/>
        <w:rPr>
          <w:rFonts w:ascii="宋体" w:hAnsi="宋体"/>
          <w:szCs w:val="21"/>
        </w:rPr>
      </w:pPr>
      <w:r>
        <w:rPr>
          <w:rFonts w:ascii="宋体" w:hAnsi="宋体" w:hint="eastAsia"/>
          <w:szCs w:val="21"/>
        </w:rPr>
        <w:t>1.合同双方信息</w:t>
      </w:r>
    </w:p>
    <w:p w:rsidR="008A05EA" w:rsidRDefault="002D294D">
      <w:pPr>
        <w:spacing w:line="360" w:lineRule="auto"/>
        <w:ind w:firstLineChars="200" w:firstLine="422"/>
        <w:rPr>
          <w:rFonts w:ascii="宋体" w:hAnsi="宋体"/>
          <w:b/>
          <w:szCs w:val="21"/>
        </w:rPr>
      </w:pPr>
      <w:r>
        <w:rPr>
          <w:rFonts w:ascii="宋体" w:hAnsi="宋体" w:hint="eastAsia"/>
          <w:b/>
          <w:szCs w:val="21"/>
        </w:rPr>
        <w:t xml:space="preserve">甲方（买方）： </w:t>
      </w:r>
    </w:p>
    <w:p w:rsidR="008A05EA" w:rsidRDefault="002D294D">
      <w:pPr>
        <w:spacing w:line="360" w:lineRule="auto"/>
        <w:ind w:firstLineChars="200" w:firstLine="420"/>
        <w:rPr>
          <w:rFonts w:ascii="宋体" w:hAnsi="宋体"/>
          <w:szCs w:val="21"/>
        </w:rPr>
      </w:pPr>
      <w:r>
        <w:rPr>
          <w:rFonts w:ascii="宋体" w:hAnsi="宋体" w:hint="eastAsia"/>
          <w:szCs w:val="21"/>
        </w:rPr>
        <w:t xml:space="preserve">法定代表人： </w:t>
      </w:r>
    </w:p>
    <w:p w:rsidR="008A05EA" w:rsidRDefault="002D294D">
      <w:pPr>
        <w:spacing w:line="360" w:lineRule="auto"/>
        <w:ind w:firstLineChars="200" w:firstLine="420"/>
        <w:rPr>
          <w:rFonts w:ascii="宋体" w:hAnsi="宋体"/>
          <w:szCs w:val="21"/>
        </w:rPr>
      </w:pPr>
      <w:r>
        <w:rPr>
          <w:rFonts w:ascii="宋体" w:hAnsi="宋体" w:hint="eastAsia"/>
          <w:szCs w:val="21"/>
        </w:rPr>
        <w:t xml:space="preserve">委托代理人： </w:t>
      </w:r>
    </w:p>
    <w:p w:rsidR="008A05EA" w:rsidRDefault="002D294D">
      <w:pPr>
        <w:spacing w:line="360" w:lineRule="auto"/>
        <w:ind w:firstLineChars="200" w:firstLine="420"/>
        <w:rPr>
          <w:rFonts w:ascii="宋体" w:hAnsi="宋体"/>
          <w:szCs w:val="21"/>
        </w:rPr>
      </w:pPr>
      <w:r>
        <w:rPr>
          <w:rFonts w:ascii="宋体" w:hAnsi="宋体" w:hint="eastAsia"/>
          <w:szCs w:val="21"/>
        </w:rPr>
        <w:t xml:space="preserve">地址：  </w:t>
      </w:r>
    </w:p>
    <w:p w:rsidR="008A05EA" w:rsidRDefault="002D294D">
      <w:pPr>
        <w:spacing w:line="360" w:lineRule="auto"/>
        <w:ind w:firstLineChars="200" w:firstLine="420"/>
        <w:rPr>
          <w:rFonts w:ascii="宋体" w:hAnsi="宋体"/>
          <w:szCs w:val="21"/>
        </w:rPr>
      </w:pPr>
      <w:r>
        <w:rPr>
          <w:rFonts w:ascii="宋体" w:hAnsi="宋体" w:hint="eastAsia"/>
          <w:szCs w:val="21"/>
        </w:rPr>
        <w:t xml:space="preserve">邮编： </w:t>
      </w:r>
    </w:p>
    <w:p w:rsidR="008A05EA" w:rsidRDefault="002D294D">
      <w:pPr>
        <w:spacing w:line="360" w:lineRule="auto"/>
        <w:ind w:firstLineChars="200" w:firstLine="420"/>
        <w:rPr>
          <w:rFonts w:ascii="宋体" w:hAnsi="宋体"/>
          <w:szCs w:val="21"/>
        </w:rPr>
      </w:pPr>
      <w:r>
        <w:rPr>
          <w:rFonts w:ascii="宋体" w:hAnsi="宋体" w:hint="eastAsia"/>
          <w:szCs w:val="21"/>
        </w:rPr>
        <w:t xml:space="preserve">项目联系人： </w:t>
      </w:r>
    </w:p>
    <w:p w:rsidR="008A05EA" w:rsidRDefault="002D294D">
      <w:pPr>
        <w:spacing w:line="360" w:lineRule="auto"/>
        <w:ind w:firstLineChars="200" w:firstLine="420"/>
        <w:rPr>
          <w:rFonts w:ascii="宋体" w:hAnsi="宋体"/>
          <w:szCs w:val="21"/>
        </w:rPr>
      </w:pPr>
      <w:r>
        <w:rPr>
          <w:rFonts w:ascii="宋体" w:hAnsi="宋体" w:hint="eastAsia"/>
          <w:szCs w:val="21"/>
        </w:rPr>
        <w:t xml:space="preserve">电话： </w:t>
      </w:r>
    </w:p>
    <w:p w:rsidR="008A05EA" w:rsidRDefault="002D294D">
      <w:pPr>
        <w:spacing w:line="360" w:lineRule="auto"/>
        <w:ind w:firstLineChars="200" w:firstLine="422"/>
        <w:rPr>
          <w:rFonts w:ascii="宋体" w:hAnsi="宋体"/>
          <w:b/>
          <w:szCs w:val="21"/>
        </w:rPr>
      </w:pPr>
      <w:r>
        <w:rPr>
          <w:rFonts w:ascii="宋体" w:hAnsi="宋体" w:hint="eastAsia"/>
          <w:b/>
          <w:szCs w:val="21"/>
        </w:rPr>
        <w:t>乙方（卖方）：</w:t>
      </w:r>
    </w:p>
    <w:p w:rsidR="008A05EA" w:rsidRDefault="002D294D">
      <w:pPr>
        <w:spacing w:line="360" w:lineRule="auto"/>
        <w:ind w:firstLineChars="200" w:firstLine="420"/>
        <w:rPr>
          <w:rFonts w:ascii="宋体" w:hAnsi="宋体"/>
          <w:szCs w:val="21"/>
        </w:rPr>
      </w:pPr>
      <w:r>
        <w:rPr>
          <w:rFonts w:ascii="宋体" w:hAnsi="宋体" w:hint="eastAsia"/>
          <w:szCs w:val="21"/>
        </w:rPr>
        <w:t>法定代表人：</w:t>
      </w:r>
    </w:p>
    <w:p w:rsidR="008A05EA" w:rsidRDefault="002D294D">
      <w:pPr>
        <w:spacing w:line="360" w:lineRule="auto"/>
        <w:ind w:firstLineChars="200" w:firstLine="420"/>
        <w:rPr>
          <w:rFonts w:ascii="宋体" w:hAnsi="宋体"/>
          <w:szCs w:val="21"/>
        </w:rPr>
      </w:pPr>
      <w:r>
        <w:rPr>
          <w:rFonts w:ascii="宋体" w:hAnsi="宋体" w:hint="eastAsia"/>
          <w:szCs w:val="21"/>
        </w:rPr>
        <w:t>委托代理人：</w:t>
      </w:r>
    </w:p>
    <w:p w:rsidR="008A05EA" w:rsidRDefault="002D294D">
      <w:pPr>
        <w:spacing w:line="360" w:lineRule="auto"/>
        <w:ind w:firstLineChars="200" w:firstLine="420"/>
        <w:rPr>
          <w:rFonts w:ascii="宋体" w:hAnsi="宋体"/>
          <w:szCs w:val="21"/>
        </w:rPr>
      </w:pPr>
      <w:r>
        <w:rPr>
          <w:rFonts w:ascii="宋体" w:hAnsi="宋体" w:hint="eastAsia"/>
          <w:szCs w:val="21"/>
        </w:rPr>
        <w:t>地址：</w:t>
      </w:r>
    </w:p>
    <w:p w:rsidR="008A05EA" w:rsidRDefault="002D294D">
      <w:pPr>
        <w:spacing w:line="360" w:lineRule="auto"/>
        <w:ind w:firstLineChars="200" w:firstLine="420"/>
        <w:rPr>
          <w:rFonts w:ascii="宋体" w:hAnsi="宋体"/>
          <w:szCs w:val="21"/>
        </w:rPr>
      </w:pPr>
      <w:r>
        <w:rPr>
          <w:rFonts w:ascii="宋体" w:hAnsi="宋体" w:hint="eastAsia"/>
          <w:szCs w:val="21"/>
        </w:rPr>
        <w:t>邮编：</w:t>
      </w:r>
    </w:p>
    <w:p w:rsidR="008A05EA" w:rsidRDefault="002D294D">
      <w:pPr>
        <w:spacing w:line="360" w:lineRule="auto"/>
        <w:ind w:firstLineChars="200" w:firstLine="420"/>
        <w:rPr>
          <w:rFonts w:ascii="宋体" w:hAnsi="宋体"/>
          <w:szCs w:val="21"/>
        </w:rPr>
      </w:pPr>
      <w:r>
        <w:rPr>
          <w:rFonts w:ascii="宋体" w:hAnsi="宋体" w:hint="eastAsia"/>
          <w:szCs w:val="21"/>
        </w:rPr>
        <w:t>项目联系人：</w:t>
      </w:r>
    </w:p>
    <w:p w:rsidR="008A05EA" w:rsidRDefault="002D294D">
      <w:pPr>
        <w:spacing w:line="360" w:lineRule="auto"/>
        <w:ind w:firstLineChars="200" w:firstLine="420"/>
        <w:rPr>
          <w:rFonts w:ascii="宋体" w:hAnsi="宋体"/>
          <w:szCs w:val="21"/>
        </w:rPr>
      </w:pPr>
      <w:r>
        <w:rPr>
          <w:rFonts w:ascii="宋体" w:hAnsi="宋体" w:hint="eastAsia"/>
          <w:szCs w:val="21"/>
        </w:rPr>
        <w:t>电话：</w:t>
      </w:r>
    </w:p>
    <w:p w:rsidR="008A05EA" w:rsidRDefault="002D294D">
      <w:pPr>
        <w:numPr>
          <w:ilvl w:val="0"/>
          <w:numId w:val="6"/>
        </w:numPr>
        <w:spacing w:line="360" w:lineRule="auto"/>
        <w:rPr>
          <w:rFonts w:ascii="宋体" w:hAnsi="宋体"/>
          <w:szCs w:val="21"/>
        </w:rPr>
      </w:pPr>
      <w:r>
        <w:rPr>
          <w:rFonts w:ascii="宋体" w:hAnsi="宋体" w:hint="eastAsia"/>
          <w:szCs w:val="21"/>
        </w:rPr>
        <w:t>签约背景</w:t>
      </w:r>
    </w:p>
    <w:p w:rsidR="008A05EA" w:rsidRDefault="002D294D">
      <w:pPr>
        <w:spacing w:line="360" w:lineRule="auto"/>
        <w:rPr>
          <w:rFonts w:ascii="宋体" w:hAnsi="宋体"/>
          <w:szCs w:val="21"/>
        </w:rPr>
      </w:pPr>
      <w:r>
        <w:rPr>
          <w:rFonts w:ascii="宋体" w:hAnsi="宋体"/>
          <w:szCs w:val="21"/>
        </w:rPr>
        <w:t xml:space="preserve">2.1 </w:t>
      </w:r>
      <w:r>
        <w:rPr>
          <w:rFonts w:ascii="宋体" w:hAnsi="宋体" w:hint="eastAsia"/>
          <w:szCs w:val="21"/>
        </w:rPr>
        <w:t>买方，具有签署本合同的合法主体资格，且在签署本合同时无任何法律障碍和重大事件影响买方继续正常存续和履行本合同的能力.</w:t>
      </w:r>
    </w:p>
    <w:p w:rsidR="008A05EA" w:rsidRDefault="002D294D">
      <w:pPr>
        <w:spacing w:line="360" w:lineRule="auto"/>
        <w:rPr>
          <w:rFonts w:ascii="宋体" w:hAnsi="宋体"/>
          <w:szCs w:val="21"/>
        </w:rPr>
      </w:pPr>
      <w:r>
        <w:rPr>
          <w:rFonts w:ascii="宋体" w:hAnsi="宋体"/>
          <w:szCs w:val="21"/>
        </w:rPr>
        <w:t xml:space="preserve">2.2 </w:t>
      </w:r>
      <w:r>
        <w:rPr>
          <w:rFonts w:ascii="宋体" w:hAnsi="宋体" w:hint="eastAsia"/>
          <w:szCs w:val="21"/>
        </w:rPr>
        <w:t>卖方_____________，是一家依据_______法律成立并在_______合法注册、经营及有效存续的公司，具有签署本合同的合法主体资格，且在签署本合同时无任何法律障碍和重大事件影响卖方继续正常存续和履行本合同的能力。</w:t>
      </w:r>
    </w:p>
    <w:p w:rsidR="008A05EA" w:rsidRDefault="002D294D">
      <w:pPr>
        <w:spacing w:line="360" w:lineRule="auto"/>
        <w:rPr>
          <w:rFonts w:ascii="宋体" w:hAnsi="宋体"/>
          <w:szCs w:val="21"/>
        </w:rPr>
      </w:pPr>
      <w:r>
        <w:rPr>
          <w:rFonts w:ascii="宋体" w:hAnsi="宋体"/>
          <w:szCs w:val="21"/>
        </w:rPr>
        <w:t xml:space="preserve">2.3 </w:t>
      </w:r>
      <w:r>
        <w:rPr>
          <w:rFonts w:ascii="宋体" w:hAnsi="宋体" w:hint="eastAsia"/>
          <w:szCs w:val="21"/>
        </w:rPr>
        <w:t>买方拟购买卖方提供的及其伴随服务，包括：设备设计、设备加工制造、设备安装、调试、人员培训以及售后技术支持等相关的配套服务，详见“《技术规格书》”，卖方同意并愿意提供上述设备及配套服务。</w:t>
      </w:r>
    </w:p>
    <w:p w:rsidR="008A05EA" w:rsidRDefault="002D294D">
      <w:pPr>
        <w:spacing w:line="360" w:lineRule="auto"/>
        <w:rPr>
          <w:rFonts w:ascii="宋体" w:hAnsi="宋体"/>
          <w:szCs w:val="21"/>
        </w:rPr>
      </w:pPr>
      <w:r>
        <w:rPr>
          <w:rFonts w:ascii="宋体" w:hAnsi="宋体" w:hint="eastAsia"/>
          <w:szCs w:val="21"/>
        </w:rPr>
        <w:t xml:space="preserve">2.4 卖方保证拥有合法销售本合同标的物的全部政府许可、生产和/或使用许可和/或授权，对其所销售的标的物拥有完全的排他的所有权和/或知识产权；卖方对本合同标的物的销售及履行本合同项下全部事宜不会损害任何第三方的合法权益和社会公共利益。    </w:t>
      </w:r>
    </w:p>
    <w:p w:rsidR="008A05EA" w:rsidRDefault="002D294D">
      <w:pPr>
        <w:spacing w:line="360" w:lineRule="auto"/>
        <w:rPr>
          <w:rFonts w:ascii="宋体" w:hAnsi="宋体"/>
          <w:szCs w:val="21"/>
        </w:rPr>
      </w:pPr>
      <w:r>
        <w:rPr>
          <w:rFonts w:ascii="宋体" w:hAnsi="宋体" w:hint="eastAsia"/>
          <w:szCs w:val="21"/>
        </w:rPr>
        <w:t>3. 本合同买卖双方为明确双方责权范围、技术要求、费用及其结算等内容，根据“中华人民共和</w:t>
      </w:r>
      <w:r>
        <w:rPr>
          <w:rFonts w:ascii="宋体" w:hAnsi="宋体" w:hint="eastAsia"/>
          <w:szCs w:val="21"/>
        </w:rPr>
        <w:lastRenderedPageBreak/>
        <w:t>国合同法”及国家其他现行法规和政策之规定，就供货及其伴随服务等事宜签订本合同，以资信守。</w:t>
      </w:r>
    </w:p>
    <w:p w:rsidR="008A05EA" w:rsidRDefault="002D294D">
      <w:pPr>
        <w:pStyle w:val="2"/>
      </w:pPr>
      <w:bookmarkStart w:id="71" w:name="_Toc14796"/>
      <w:bookmarkStart w:id="72" w:name="_Toc11935406"/>
      <w:bookmarkStart w:id="73" w:name="_Toc26449593"/>
      <w:bookmarkStart w:id="74" w:name="_Toc21460"/>
      <w:bookmarkStart w:id="75" w:name="_Toc2475"/>
      <w:bookmarkStart w:id="76" w:name="_Toc26449665"/>
      <w:r>
        <w:rPr>
          <w:rFonts w:hint="eastAsia"/>
        </w:rPr>
        <w:t>第二条合同定义</w:t>
      </w:r>
      <w:bookmarkEnd w:id="71"/>
      <w:bookmarkEnd w:id="72"/>
      <w:bookmarkEnd w:id="73"/>
      <w:bookmarkEnd w:id="74"/>
      <w:bookmarkEnd w:id="75"/>
      <w:bookmarkEnd w:id="76"/>
    </w:p>
    <w:p w:rsidR="008A05EA" w:rsidRDefault="002D294D">
      <w:pPr>
        <w:spacing w:line="360" w:lineRule="auto"/>
        <w:rPr>
          <w:rFonts w:ascii="宋体" w:hAnsi="宋体"/>
          <w:szCs w:val="21"/>
        </w:rPr>
      </w:pPr>
      <w:r>
        <w:rPr>
          <w:rFonts w:ascii="宋体" w:hAnsi="宋体" w:hint="eastAsia"/>
          <w:szCs w:val="21"/>
        </w:rPr>
        <w:t>1. “合同”系指买方和卖方（以下简称“合同双方”）已达成的协议，即由双方签订的合同范围中的文件，包括所有的合同附件、附录和组成合同部分的所有文件。</w:t>
      </w:r>
    </w:p>
    <w:p w:rsidR="008A05EA" w:rsidRDefault="002D294D">
      <w:pPr>
        <w:spacing w:line="360" w:lineRule="auto"/>
        <w:rPr>
          <w:rFonts w:ascii="宋体" w:hAnsi="宋体"/>
          <w:szCs w:val="21"/>
        </w:rPr>
      </w:pPr>
      <w:r>
        <w:rPr>
          <w:rFonts w:ascii="宋体" w:hAnsi="宋体"/>
          <w:szCs w:val="21"/>
        </w:rPr>
        <w:t>2</w:t>
      </w:r>
      <w:r>
        <w:rPr>
          <w:rFonts w:ascii="宋体" w:hAnsi="宋体" w:hint="eastAsia"/>
          <w:szCs w:val="21"/>
        </w:rPr>
        <w:t>.“合同价格”系指根据合同规定，在卖方全面正确地履行合同义务后应支付给卖方的价款。</w:t>
      </w:r>
    </w:p>
    <w:p w:rsidR="008A05EA" w:rsidRDefault="002D294D">
      <w:pPr>
        <w:spacing w:line="360" w:lineRule="auto"/>
        <w:rPr>
          <w:rFonts w:ascii="宋体" w:hAnsi="宋体"/>
          <w:szCs w:val="21"/>
        </w:rPr>
      </w:pPr>
      <w:r>
        <w:rPr>
          <w:rFonts w:ascii="宋体" w:hAnsi="宋体" w:hint="eastAsia"/>
          <w:szCs w:val="21"/>
        </w:rPr>
        <w:t>3. “技术服务”系指合同规定卖方须承担的设计联络、培训、安装、调试、验收、质保、售后服务等技术服务。</w:t>
      </w:r>
    </w:p>
    <w:p w:rsidR="008A05EA" w:rsidRDefault="002D294D">
      <w:pPr>
        <w:spacing w:line="360" w:lineRule="auto"/>
        <w:rPr>
          <w:rFonts w:ascii="宋体" w:hAnsi="宋体"/>
          <w:szCs w:val="21"/>
        </w:rPr>
      </w:pPr>
      <w:r>
        <w:rPr>
          <w:rFonts w:ascii="宋体" w:hAnsi="宋体" w:hint="eastAsia"/>
          <w:szCs w:val="21"/>
        </w:rPr>
        <w:t>4. “型式试验”系指卖方，根据国家有关规定要求，为了验证产品能否满足技术规范的全部要求所进行的试验。</w:t>
      </w:r>
    </w:p>
    <w:p w:rsidR="008A05EA" w:rsidRDefault="002D294D">
      <w:pPr>
        <w:spacing w:line="360" w:lineRule="auto"/>
        <w:rPr>
          <w:rFonts w:ascii="宋体" w:hAnsi="宋体"/>
          <w:szCs w:val="21"/>
        </w:rPr>
      </w:pPr>
      <w:r>
        <w:rPr>
          <w:rFonts w:ascii="宋体" w:hAnsi="宋体" w:hint="eastAsia"/>
          <w:szCs w:val="21"/>
        </w:rPr>
        <w:t>5. “接口”系指由卖方负责的在本合同项下的设备之间，以及合同设备与买方和/或其他供货商提供的设备之间的接口说明，并提供各有关接口所需的必要信息。</w:t>
      </w:r>
    </w:p>
    <w:p w:rsidR="008A05EA" w:rsidRDefault="002D294D">
      <w:pPr>
        <w:spacing w:line="360" w:lineRule="auto"/>
        <w:rPr>
          <w:rFonts w:ascii="宋体" w:hAnsi="宋体"/>
          <w:szCs w:val="21"/>
        </w:rPr>
      </w:pPr>
      <w:r>
        <w:rPr>
          <w:rFonts w:ascii="宋体" w:hAnsi="宋体" w:hint="eastAsia"/>
          <w:szCs w:val="21"/>
        </w:rPr>
        <w:t>6. “调试”系指买卖方为达到合同附件《技术规格书》所规定的技术要求，针对合同设备而进行的性能检验。</w:t>
      </w:r>
    </w:p>
    <w:p w:rsidR="008A05EA" w:rsidRDefault="002D294D">
      <w:pPr>
        <w:spacing w:line="360" w:lineRule="auto"/>
        <w:rPr>
          <w:rFonts w:ascii="宋体" w:hAnsi="宋体"/>
          <w:szCs w:val="21"/>
        </w:rPr>
      </w:pPr>
      <w:r>
        <w:rPr>
          <w:rFonts w:ascii="宋体" w:hAnsi="宋体" w:hint="eastAsia"/>
          <w:szCs w:val="21"/>
        </w:rPr>
        <w:t>7. “最终验收”系指合同设备在通过合同要求的性能检验指标后，结束并通过验收，合同双方签订验收报告。</w:t>
      </w:r>
    </w:p>
    <w:p w:rsidR="008A05EA" w:rsidRDefault="002D294D">
      <w:pPr>
        <w:spacing w:line="360" w:lineRule="auto"/>
        <w:rPr>
          <w:rFonts w:ascii="宋体" w:hAnsi="宋体"/>
          <w:szCs w:val="21"/>
        </w:rPr>
      </w:pPr>
      <w:r>
        <w:rPr>
          <w:rFonts w:ascii="宋体" w:hAnsi="宋体" w:hint="eastAsia"/>
          <w:szCs w:val="21"/>
        </w:rPr>
        <w:t>8. “技术规格/标准”系指本合同第四条所述的规格标准。</w:t>
      </w:r>
    </w:p>
    <w:p w:rsidR="008A05EA" w:rsidRDefault="002D294D">
      <w:pPr>
        <w:pStyle w:val="2"/>
      </w:pPr>
      <w:bookmarkStart w:id="77" w:name="_Toc17962"/>
      <w:bookmarkStart w:id="78" w:name="_Toc11935407"/>
      <w:bookmarkStart w:id="79" w:name="_Toc20574"/>
      <w:bookmarkStart w:id="80" w:name="_Toc26449594"/>
      <w:bookmarkStart w:id="81" w:name="_Toc26449666"/>
      <w:bookmarkStart w:id="82" w:name="_Toc14277"/>
      <w:r>
        <w:rPr>
          <w:rFonts w:hint="eastAsia"/>
        </w:rPr>
        <w:t>第三条合同标的及价格</w:t>
      </w:r>
      <w:bookmarkEnd w:id="77"/>
      <w:bookmarkEnd w:id="78"/>
      <w:bookmarkEnd w:id="79"/>
      <w:bookmarkEnd w:id="80"/>
      <w:bookmarkEnd w:id="81"/>
      <w:bookmarkEnd w:id="82"/>
    </w:p>
    <w:p w:rsidR="008A05EA" w:rsidRDefault="002D294D">
      <w:pPr>
        <w:spacing w:line="360" w:lineRule="auto"/>
        <w:rPr>
          <w:rFonts w:ascii="宋体" w:hAnsi="宋体"/>
          <w:szCs w:val="21"/>
        </w:rPr>
      </w:pPr>
      <w:r>
        <w:rPr>
          <w:rFonts w:ascii="宋体" w:hAnsi="宋体"/>
          <w:szCs w:val="21"/>
        </w:rPr>
        <w:t>1</w:t>
      </w:r>
      <w:r>
        <w:rPr>
          <w:rFonts w:ascii="宋体" w:hAnsi="宋体" w:hint="eastAsia"/>
          <w:szCs w:val="21"/>
        </w:rPr>
        <w:t>.本合同项下，买方向卖方购买的设备包括合同设备，以及与设备配套的附件、辅助材料、技术资料（含软件）、专用工具、备品备件等，以下统称为“货物”。</w:t>
      </w:r>
    </w:p>
    <w:p w:rsidR="008A05EA" w:rsidRDefault="002D294D">
      <w:pPr>
        <w:spacing w:line="360" w:lineRule="auto"/>
        <w:ind w:firstLineChars="200" w:firstLine="420"/>
        <w:rPr>
          <w:rFonts w:ascii="宋体" w:hAnsi="宋体"/>
          <w:szCs w:val="21"/>
        </w:rPr>
      </w:pPr>
      <w:r>
        <w:rPr>
          <w:rFonts w:ascii="宋体" w:hAnsi="宋体" w:hint="eastAsia"/>
          <w:szCs w:val="21"/>
        </w:rPr>
        <w:t>如买方发现有任何漏项和短缺，在发货清单中并未列入而且确实是卖方供货中应该有的，并且是满足合同附件对合同设备的性能保证值要求所必须的，均应由卖方负责免费将所缺的设备、附件、辅助材料、技术资料、专用工具、备品备件等补齐；同时，卖方应对短缺或超交的数量或者重量而产生的一切后果承担全部责任。</w:t>
      </w:r>
    </w:p>
    <w:p w:rsidR="008A05EA" w:rsidRDefault="002D294D">
      <w:pPr>
        <w:spacing w:line="360" w:lineRule="auto"/>
        <w:rPr>
          <w:rFonts w:ascii="宋体" w:hAnsi="宋体"/>
          <w:szCs w:val="21"/>
        </w:rPr>
      </w:pPr>
      <w:r>
        <w:rPr>
          <w:rFonts w:ascii="宋体" w:hAnsi="宋体"/>
          <w:szCs w:val="21"/>
        </w:rPr>
        <w:t>2</w:t>
      </w:r>
      <w:r>
        <w:rPr>
          <w:rFonts w:ascii="宋体" w:hAnsi="宋体" w:hint="eastAsia"/>
          <w:szCs w:val="21"/>
        </w:rPr>
        <w:t>.本合同总金额为人民币_______元【大写：_______元整】。其中合同分项价格表如下：</w:t>
      </w:r>
    </w:p>
    <w:tbl>
      <w:tblPr>
        <w:tblpPr w:leftFromText="180" w:rightFromText="180" w:vertAnchor="text" w:horzAnchor="page" w:tblpXSpec="center" w:tblpY="102"/>
        <w:tblOverlap w:val="neve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019"/>
        <w:gridCol w:w="1310"/>
        <w:gridCol w:w="1620"/>
        <w:gridCol w:w="1571"/>
        <w:gridCol w:w="1629"/>
      </w:tblGrid>
      <w:tr w:rsidR="008A05EA">
        <w:trPr>
          <w:trHeight w:val="447"/>
          <w:jc w:val="center"/>
        </w:trPr>
        <w:tc>
          <w:tcPr>
            <w:tcW w:w="959" w:type="dxa"/>
            <w:vMerge w:val="restart"/>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序号</w:t>
            </w:r>
          </w:p>
        </w:tc>
        <w:tc>
          <w:tcPr>
            <w:tcW w:w="2019" w:type="dxa"/>
            <w:vMerge w:val="restart"/>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名称</w:t>
            </w:r>
          </w:p>
        </w:tc>
        <w:tc>
          <w:tcPr>
            <w:tcW w:w="1310" w:type="dxa"/>
            <w:vMerge w:val="restart"/>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型号</w:t>
            </w:r>
          </w:p>
          <w:p w:rsidR="008A05EA" w:rsidRDefault="002D294D">
            <w:pPr>
              <w:spacing w:line="360" w:lineRule="auto"/>
              <w:jc w:val="center"/>
              <w:rPr>
                <w:rFonts w:ascii="宋体" w:hAnsi="宋体" w:cs="华文中宋"/>
                <w:b/>
                <w:bCs/>
                <w:szCs w:val="21"/>
              </w:rPr>
            </w:pPr>
            <w:r>
              <w:rPr>
                <w:rFonts w:ascii="宋体" w:hAnsi="宋体" w:cs="华文中宋" w:hint="eastAsia"/>
                <w:b/>
                <w:bCs/>
                <w:szCs w:val="21"/>
              </w:rPr>
              <w:t>规格</w:t>
            </w:r>
          </w:p>
        </w:tc>
        <w:tc>
          <w:tcPr>
            <w:tcW w:w="1620" w:type="dxa"/>
            <w:vMerge w:val="restart"/>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数量</w:t>
            </w:r>
          </w:p>
          <w:p w:rsidR="008A05EA" w:rsidRDefault="002D294D">
            <w:pPr>
              <w:spacing w:line="360" w:lineRule="auto"/>
              <w:jc w:val="center"/>
              <w:rPr>
                <w:rFonts w:ascii="宋体" w:hAnsi="宋体" w:cs="华文中宋"/>
                <w:b/>
                <w:bCs/>
                <w:szCs w:val="21"/>
              </w:rPr>
            </w:pPr>
            <w:r>
              <w:rPr>
                <w:rFonts w:ascii="宋体" w:hAnsi="宋体" w:cs="华文中宋" w:hint="eastAsia"/>
                <w:b/>
                <w:bCs/>
                <w:szCs w:val="21"/>
              </w:rPr>
              <w:t>（台</w:t>
            </w:r>
            <w:r>
              <w:rPr>
                <w:rFonts w:ascii="宋体" w:hAnsi="宋体" w:cs="华文中宋"/>
                <w:b/>
                <w:bCs/>
                <w:szCs w:val="21"/>
              </w:rPr>
              <w:t>/套）</w:t>
            </w:r>
          </w:p>
        </w:tc>
        <w:tc>
          <w:tcPr>
            <w:tcW w:w="3200" w:type="dxa"/>
            <w:gridSpan w:val="2"/>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价格（单位：</w:t>
            </w:r>
            <w:r>
              <w:rPr>
                <w:rFonts w:ascii="宋体" w:hAnsi="宋体" w:cs="华文中宋"/>
                <w:b/>
                <w:bCs/>
                <w:szCs w:val="21"/>
              </w:rPr>
              <w:t>RMB/元）</w:t>
            </w:r>
          </w:p>
        </w:tc>
      </w:tr>
      <w:tr w:rsidR="008A05EA">
        <w:trPr>
          <w:trHeight w:val="283"/>
          <w:jc w:val="center"/>
        </w:trPr>
        <w:tc>
          <w:tcPr>
            <w:tcW w:w="959" w:type="dxa"/>
            <w:vMerge/>
            <w:noWrap/>
            <w:vAlign w:val="center"/>
          </w:tcPr>
          <w:p w:rsidR="008A05EA" w:rsidRDefault="008A05EA">
            <w:pPr>
              <w:spacing w:line="360" w:lineRule="auto"/>
              <w:jc w:val="center"/>
              <w:rPr>
                <w:rFonts w:ascii="宋体" w:hAnsi="宋体" w:cs="华文中宋"/>
                <w:b/>
                <w:bCs/>
                <w:szCs w:val="21"/>
              </w:rPr>
            </w:pPr>
          </w:p>
        </w:tc>
        <w:tc>
          <w:tcPr>
            <w:tcW w:w="2019" w:type="dxa"/>
            <w:vMerge/>
            <w:noWrap/>
            <w:vAlign w:val="center"/>
          </w:tcPr>
          <w:p w:rsidR="008A05EA" w:rsidRDefault="008A05EA">
            <w:pPr>
              <w:spacing w:line="360" w:lineRule="auto"/>
              <w:jc w:val="center"/>
              <w:rPr>
                <w:rFonts w:ascii="宋体" w:hAnsi="宋体" w:cs="华文中宋"/>
                <w:b/>
                <w:bCs/>
                <w:szCs w:val="21"/>
              </w:rPr>
            </w:pPr>
          </w:p>
        </w:tc>
        <w:tc>
          <w:tcPr>
            <w:tcW w:w="1310" w:type="dxa"/>
            <w:vMerge/>
            <w:noWrap/>
            <w:vAlign w:val="center"/>
          </w:tcPr>
          <w:p w:rsidR="008A05EA" w:rsidRDefault="008A05EA">
            <w:pPr>
              <w:spacing w:line="360" w:lineRule="auto"/>
              <w:jc w:val="center"/>
              <w:rPr>
                <w:rFonts w:ascii="宋体" w:hAnsi="宋体" w:cs="华文中宋"/>
                <w:b/>
                <w:bCs/>
                <w:szCs w:val="21"/>
              </w:rPr>
            </w:pPr>
          </w:p>
        </w:tc>
        <w:tc>
          <w:tcPr>
            <w:tcW w:w="1620" w:type="dxa"/>
            <w:vMerge/>
            <w:noWrap/>
            <w:vAlign w:val="center"/>
          </w:tcPr>
          <w:p w:rsidR="008A05EA" w:rsidRDefault="008A05EA">
            <w:pPr>
              <w:spacing w:line="360" w:lineRule="auto"/>
              <w:jc w:val="center"/>
              <w:rPr>
                <w:rFonts w:ascii="宋体" w:hAnsi="宋体" w:cs="华文中宋"/>
                <w:b/>
                <w:bCs/>
                <w:szCs w:val="21"/>
              </w:rPr>
            </w:pPr>
          </w:p>
        </w:tc>
        <w:tc>
          <w:tcPr>
            <w:tcW w:w="1571" w:type="dxa"/>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单价</w:t>
            </w:r>
          </w:p>
        </w:tc>
        <w:tc>
          <w:tcPr>
            <w:tcW w:w="1629" w:type="dxa"/>
            <w:noWrap/>
            <w:vAlign w:val="center"/>
          </w:tcPr>
          <w:p w:rsidR="008A05EA" w:rsidRDefault="002D294D">
            <w:pPr>
              <w:spacing w:line="360" w:lineRule="auto"/>
              <w:jc w:val="center"/>
              <w:rPr>
                <w:rFonts w:ascii="宋体" w:hAnsi="宋体" w:cs="华文中宋"/>
                <w:b/>
                <w:bCs/>
                <w:szCs w:val="21"/>
              </w:rPr>
            </w:pPr>
            <w:r>
              <w:rPr>
                <w:rFonts w:ascii="宋体" w:hAnsi="宋体" w:cs="华文中宋" w:hint="eastAsia"/>
                <w:b/>
                <w:bCs/>
                <w:szCs w:val="21"/>
              </w:rPr>
              <w:t>小计</w:t>
            </w:r>
          </w:p>
        </w:tc>
      </w:tr>
      <w:tr w:rsidR="008A05EA">
        <w:trPr>
          <w:trHeight w:val="623"/>
          <w:jc w:val="center"/>
        </w:trPr>
        <w:tc>
          <w:tcPr>
            <w:tcW w:w="959" w:type="dxa"/>
            <w:noWrap/>
            <w:vAlign w:val="center"/>
          </w:tcPr>
          <w:p w:rsidR="008A05EA" w:rsidRDefault="002D294D">
            <w:pPr>
              <w:spacing w:line="360" w:lineRule="auto"/>
              <w:jc w:val="center"/>
              <w:rPr>
                <w:rFonts w:ascii="宋体" w:hAnsi="宋体"/>
                <w:szCs w:val="21"/>
              </w:rPr>
            </w:pPr>
            <w:r>
              <w:rPr>
                <w:rFonts w:ascii="宋体" w:hAnsi="宋体"/>
                <w:szCs w:val="21"/>
              </w:rPr>
              <w:t>1</w:t>
            </w:r>
          </w:p>
        </w:tc>
        <w:tc>
          <w:tcPr>
            <w:tcW w:w="2019" w:type="dxa"/>
            <w:noWrap/>
            <w:vAlign w:val="center"/>
          </w:tcPr>
          <w:p w:rsidR="008A05EA" w:rsidRDefault="008A05EA">
            <w:pPr>
              <w:spacing w:line="360" w:lineRule="auto"/>
              <w:jc w:val="center"/>
              <w:rPr>
                <w:rFonts w:ascii="宋体" w:hAnsi="宋体"/>
                <w:szCs w:val="21"/>
              </w:rPr>
            </w:pPr>
          </w:p>
        </w:tc>
        <w:tc>
          <w:tcPr>
            <w:tcW w:w="1310" w:type="dxa"/>
            <w:noWrap/>
            <w:vAlign w:val="center"/>
          </w:tcPr>
          <w:p w:rsidR="008A05EA" w:rsidRDefault="008A05EA">
            <w:pPr>
              <w:spacing w:line="360" w:lineRule="auto"/>
              <w:jc w:val="center"/>
              <w:rPr>
                <w:rFonts w:ascii="宋体" w:hAnsi="宋体"/>
                <w:szCs w:val="21"/>
              </w:rPr>
            </w:pPr>
          </w:p>
        </w:tc>
        <w:tc>
          <w:tcPr>
            <w:tcW w:w="1620" w:type="dxa"/>
            <w:noWrap/>
            <w:vAlign w:val="center"/>
          </w:tcPr>
          <w:p w:rsidR="008A05EA" w:rsidRDefault="008A05EA">
            <w:pPr>
              <w:spacing w:line="360" w:lineRule="auto"/>
              <w:jc w:val="center"/>
              <w:rPr>
                <w:rFonts w:ascii="宋体" w:hAnsi="宋体"/>
                <w:szCs w:val="21"/>
              </w:rPr>
            </w:pPr>
          </w:p>
        </w:tc>
        <w:tc>
          <w:tcPr>
            <w:tcW w:w="1571" w:type="dxa"/>
            <w:noWrap/>
            <w:vAlign w:val="center"/>
          </w:tcPr>
          <w:p w:rsidR="008A05EA" w:rsidRDefault="008A05EA">
            <w:pPr>
              <w:spacing w:line="360" w:lineRule="auto"/>
              <w:jc w:val="center"/>
              <w:rPr>
                <w:rFonts w:ascii="宋体" w:hAnsi="宋体"/>
                <w:szCs w:val="21"/>
              </w:rPr>
            </w:pPr>
          </w:p>
        </w:tc>
        <w:tc>
          <w:tcPr>
            <w:tcW w:w="1629" w:type="dxa"/>
            <w:noWrap/>
            <w:vAlign w:val="center"/>
          </w:tcPr>
          <w:p w:rsidR="008A05EA" w:rsidRDefault="008A05EA">
            <w:pPr>
              <w:spacing w:line="360" w:lineRule="auto"/>
              <w:jc w:val="center"/>
              <w:rPr>
                <w:rFonts w:ascii="宋体" w:hAnsi="宋体"/>
                <w:szCs w:val="21"/>
              </w:rPr>
            </w:pPr>
          </w:p>
        </w:tc>
      </w:tr>
      <w:tr w:rsidR="008A05EA">
        <w:trPr>
          <w:trHeight w:val="623"/>
          <w:jc w:val="center"/>
        </w:trPr>
        <w:tc>
          <w:tcPr>
            <w:tcW w:w="959" w:type="dxa"/>
            <w:noWrap/>
            <w:vAlign w:val="center"/>
          </w:tcPr>
          <w:p w:rsidR="008A05EA" w:rsidRDefault="002D294D">
            <w:pPr>
              <w:spacing w:line="360" w:lineRule="auto"/>
              <w:jc w:val="center"/>
              <w:rPr>
                <w:rFonts w:ascii="宋体" w:hAnsi="宋体"/>
                <w:szCs w:val="21"/>
              </w:rPr>
            </w:pPr>
            <w:r>
              <w:rPr>
                <w:rFonts w:ascii="宋体" w:hAnsi="宋体" w:hint="eastAsia"/>
                <w:szCs w:val="21"/>
              </w:rPr>
              <w:lastRenderedPageBreak/>
              <w:t>2</w:t>
            </w:r>
          </w:p>
        </w:tc>
        <w:tc>
          <w:tcPr>
            <w:tcW w:w="2019" w:type="dxa"/>
            <w:noWrap/>
            <w:vAlign w:val="center"/>
          </w:tcPr>
          <w:p w:rsidR="008A05EA" w:rsidRDefault="008A05EA">
            <w:pPr>
              <w:spacing w:line="360" w:lineRule="auto"/>
              <w:jc w:val="center"/>
              <w:rPr>
                <w:rFonts w:ascii="宋体" w:hAnsi="宋体"/>
                <w:szCs w:val="21"/>
              </w:rPr>
            </w:pPr>
          </w:p>
        </w:tc>
        <w:tc>
          <w:tcPr>
            <w:tcW w:w="1310" w:type="dxa"/>
            <w:noWrap/>
            <w:vAlign w:val="center"/>
          </w:tcPr>
          <w:p w:rsidR="008A05EA" w:rsidRDefault="008A05EA">
            <w:pPr>
              <w:spacing w:line="360" w:lineRule="auto"/>
              <w:jc w:val="center"/>
              <w:rPr>
                <w:rFonts w:ascii="宋体" w:hAnsi="宋体"/>
                <w:szCs w:val="21"/>
              </w:rPr>
            </w:pPr>
          </w:p>
        </w:tc>
        <w:tc>
          <w:tcPr>
            <w:tcW w:w="1620" w:type="dxa"/>
            <w:noWrap/>
            <w:vAlign w:val="center"/>
          </w:tcPr>
          <w:p w:rsidR="008A05EA" w:rsidRDefault="008A05EA">
            <w:pPr>
              <w:spacing w:line="360" w:lineRule="auto"/>
              <w:jc w:val="center"/>
              <w:rPr>
                <w:rFonts w:ascii="宋体" w:hAnsi="宋体"/>
                <w:szCs w:val="21"/>
              </w:rPr>
            </w:pPr>
          </w:p>
        </w:tc>
        <w:tc>
          <w:tcPr>
            <w:tcW w:w="1571" w:type="dxa"/>
            <w:noWrap/>
            <w:vAlign w:val="center"/>
          </w:tcPr>
          <w:p w:rsidR="008A05EA" w:rsidRDefault="008A05EA">
            <w:pPr>
              <w:spacing w:line="360" w:lineRule="auto"/>
              <w:jc w:val="center"/>
              <w:rPr>
                <w:rFonts w:ascii="宋体" w:hAnsi="宋体"/>
                <w:szCs w:val="21"/>
              </w:rPr>
            </w:pPr>
          </w:p>
        </w:tc>
        <w:tc>
          <w:tcPr>
            <w:tcW w:w="1629" w:type="dxa"/>
            <w:noWrap/>
            <w:vAlign w:val="center"/>
          </w:tcPr>
          <w:p w:rsidR="008A05EA" w:rsidRDefault="008A05EA">
            <w:pPr>
              <w:spacing w:line="360" w:lineRule="auto"/>
              <w:jc w:val="center"/>
              <w:rPr>
                <w:rFonts w:ascii="宋体" w:hAnsi="宋体"/>
                <w:szCs w:val="21"/>
              </w:rPr>
            </w:pPr>
          </w:p>
        </w:tc>
      </w:tr>
      <w:tr w:rsidR="008A05EA">
        <w:trPr>
          <w:trHeight w:val="593"/>
          <w:jc w:val="center"/>
        </w:trPr>
        <w:tc>
          <w:tcPr>
            <w:tcW w:w="959" w:type="dxa"/>
            <w:noWrap/>
            <w:vAlign w:val="center"/>
          </w:tcPr>
          <w:p w:rsidR="008A05EA" w:rsidRDefault="002D294D">
            <w:pPr>
              <w:spacing w:line="360" w:lineRule="auto"/>
              <w:jc w:val="center"/>
              <w:rPr>
                <w:rFonts w:ascii="宋体" w:hAnsi="宋体"/>
                <w:szCs w:val="21"/>
              </w:rPr>
            </w:pPr>
            <w:r>
              <w:rPr>
                <w:rFonts w:ascii="宋体" w:hAnsi="宋体" w:hint="eastAsia"/>
                <w:szCs w:val="21"/>
              </w:rPr>
              <w:t>3</w:t>
            </w:r>
          </w:p>
        </w:tc>
        <w:tc>
          <w:tcPr>
            <w:tcW w:w="2019" w:type="dxa"/>
            <w:noWrap/>
            <w:vAlign w:val="center"/>
          </w:tcPr>
          <w:p w:rsidR="008A05EA" w:rsidRDefault="008A05EA">
            <w:pPr>
              <w:spacing w:line="360" w:lineRule="auto"/>
              <w:jc w:val="center"/>
              <w:rPr>
                <w:rFonts w:ascii="宋体" w:hAnsi="宋体"/>
                <w:szCs w:val="21"/>
              </w:rPr>
            </w:pPr>
          </w:p>
        </w:tc>
        <w:tc>
          <w:tcPr>
            <w:tcW w:w="1310" w:type="dxa"/>
            <w:noWrap/>
            <w:vAlign w:val="center"/>
          </w:tcPr>
          <w:p w:rsidR="008A05EA" w:rsidRDefault="008A05EA">
            <w:pPr>
              <w:spacing w:line="360" w:lineRule="auto"/>
              <w:jc w:val="center"/>
              <w:rPr>
                <w:rFonts w:ascii="宋体" w:hAnsi="宋体"/>
                <w:szCs w:val="21"/>
              </w:rPr>
            </w:pPr>
          </w:p>
        </w:tc>
        <w:tc>
          <w:tcPr>
            <w:tcW w:w="1620" w:type="dxa"/>
            <w:noWrap/>
            <w:vAlign w:val="center"/>
          </w:tcPr>
          <w:p w:rsidR="008A05EA" w:rsidRDefault="008A05EA">
            <w:pPr>
              <w:spacing w:line="360" w:lineRule="auto"/>
              <w:jc w:val="center"/>
              <w:rPr>
                <w:rFonts w:ascii="宋体" w:hAnsi="宋体"/>
                <w:szCs w:val="21"/>
              </w:rPr>
            </w:pPr>
          </w:p>
        </w:tc>
        <w:tc>
          <w:tcPr>
            <w:tcW w:w="1571" w:type="dxa"/>
            <w:noWrap/>
            <w:vAlign w:val="center"/>
          </w:tcPr>
          <w:p w:rsidR="008A05EA" w:rsidRDefault="008A05EA">
            <w:pPr>
              <w:spacing w:line="360" w:lineRule="auto"/>
              <w:jc w:val="center"/>
              <w:rPr>
                <w:rFonts w:ascii="宋体" w:hAnsi="宋体"/>
                <w:szCs w:val="21"/>
              </w:rPr>
            </w:pPr>
          </w:p>
        </w:tc>
        <w:tc>
          <w:tcPr>
            <w:tcW w:w="1629" w:type="dxa"/>
            <w:noWrap/>
            <w:vAlign w:val="center"/>
          </w:tcPr>
          <w:p w:rsidR="008A05EA" w:rsidRDefault="008A05EA">
            <w:pPr>
              <w:spacing w:line="360" w:lineRule="auto"/>
              <w:jc w:val="center"/>
              <w:rPr>
                <w:rFonts w:ascii="宋体" w:hAnsi="宋体"/>
                <w:szCs w:val="21"/>
              </w:rPr>
            </w:pPr>
          </w:p>
        </w:tc>
      </w:tr>
      <w:tr w:rsidR="008A05EA">
        <w:trPr>
          <w:trHeight w:val="653"/>
          <w:jc w:val="center"/>
        </w:trPr>
        <w:tc>
          <w:tcPr>
            <w:tcW w:w="959" w:type="dxa"/>
            <w:noWrap/>
            <w:vAlign w:val="center"/>
          </w:tcPr>
          <w:p w:rsidR="008A05EA" w:rsidRDefault="002D294D">
            <w:pPr>
              <w:spacing w:line="360" w:lineRule="auto"/>
              <w:jc w:val="center"/>
              <w:rPr>
                <w:rFonts w:ascii="宋体" w:hAnsi="宋体"/>
                <w:szCs w:val="21"/>
              </w:rPr>
            </w:pPr>
            <w:r>
              <w:rPr>
                <w:rFonts w:ascii="宋体" w:hAnsi="宋体" w:hint="eastAsia"/>
                <w:szCs w:val="21"/>
              </w:rPr>
              <w:t>4</w:t>
            </w:r>
          </w:p>
        </w:tc>
        <w:tc>
          <w:tcPr>
            <w:tcW w:w="2019" w:type="dxa"/>
            <w:noWrap/>
            <w:vAlign w:val="center"/>
          </w:tcPr>
          <w:p w:rsidR="008A05EA" w:rsidRDefault="008A05EA">
            <w:pPr>
              <w:spacing w:line="360" w:lineRule="auto"/>
              <w:jc w:val="center"/>
              <w:rPr>
                <w:rFonts w:ascii="宋体" w:hAnsi="宋体"/>
                <w:szCs w:val="21"/>
              </w:rPr>
            </w:pPr>
          </w:p>
        </w:tc>
        <w:tc>
          <w:tcPr>
            <w:tcW w:w="1310" w:type="dxa"/>
            <w:noWrap/>
            <w:vAlign w:val="center"/>
          </w:tcPr>
          <w:p w:rsidR="008A05EA" w:rsidRDefault="008A05EA">
            <w:pPr>
              <w:spacing w:line="360" w:lineRule="auto"/>
              <w:jc w:val="center"/>
              <w:rPr>
                <w:rFonts w:ascii="宋体" w:hAnsi="宋体"/>
                <w:szCs w:val="21"/>
              </w:rPr>
            </w:pPr>
          </w:p>
        </w:tc>
        <w:tc>
          <w:tcPr>
            <w:tcW w:w="1620" w:type="dxa"/>
            <w:noWrap/>
            <w:vAlign w:val="center"/>
          </w:tcPr>
          <w:p w:rsidR="008A05EA" w:rsidRDefault="008A05EA">
            <w:pPr>
              <w:spacing w:line="360" w:lineRule="auto"/>
              <w:jc w:val="center"/>
              <w:rPr>
                <w:rFonts w:ascii="宋体" w:hAnsi="宋体"/>
                <w:szCs w:val="21"/>
              </w:rPr>
            </w:pPr>
          </w:p>
        </w:tc>
        <w:tc>
          <w:tcPr>
            <w:tcW w:w="1571" w:type="dxa"/>
            <w:noWrap/>
            <w:vAlign w:val="center"/>
          </w:tcPr>
          <w:p w:rsidR="008A05EA" w:rsidRDefault="008A05EA">
            <w:pPr>
              <w:spacing w:line="360" w:lineRule="auto"/>
              <w:jc w:val="center"/>
              <w:rPr>
                <w:rFonts w:ascii="宋体" w:hAnsi="宋体"/>
                <w:szCs w:val="21"/>
              </w:rPr>
            </w:pPr>
          </w:p>
        </w:tc>
        <w:tc>
          <w:tcPr>
            <w:tcW w:w="1629" w:type="dxa"/>
            <w:noWrap/>
            <w:vAlign w:val="center"/>
          </w:tcPr>
          <w:p w:rsidR="008A05EA" w:rsidRDefault="008A05EA">
            <w:pPr>
              <w:spacing w:line="360" w:lineRule="auto"/>
              <w:jc w:val="center"/>
              <w:rPr>
                <w:rFonts w:ascii="宋体" w:hAnsi="宋体"/>
                <w:szCs w:val="21"/>
              </w:rPr>
            </w:pPr>
          </w:p>
        </w:tc>
      </w:tr>
      <w:tr w:rsidR="008A05EA">
        <w:trPr>
          <w:jc w:val="center"/>
        </w:trPr>
        <w:tc>
          <w:tcPr>
            <w:tcW w:w="9108" w:type="dxa"/>
            <w:gridSpan w:val="6"/>
            <w:noWrap/>
            <w:vAlign w:val="center"/>
          </w:tcPr>
          <w:p w:rsidR="008A05EA" w:rsidRDefault="002D294D">
            <w:pPr>
              <w:spacing w:line="360" w:lineRule="auto"/>
              <w:rPr>
                <w:rFonts w:ascii="宋体" w:hAnsi="宋体"/>
                <w:szCs w:val="21"/>
              </w:rPr>
            </w:pPr>
            <w:r>
              <w:rPr>
                <w:rFonts w:ascii="宋体" w:hAnsi="宋体" w:hint="eastAsia"/>
                <w:szCs w:val="21"/>
              </w:rPr>
              <w:t>总价合计：人民币</w:t>
            </w:r>
            <w:r>
              <w:rPr>
                <w:rFonts w:ascii="宋体" w:hAnsi="宋体"/>
                <w:szCs w:val="21"/>
              </w:rPr>
              <w:t>______元【大写：_______元整】</w:t>
            </w:r>
          </w:p>
        </w:tc>
      </w:tr>
    </w:tbl>
    <w:p w:rsidR="008A05EA" w:rsidRDefault="002D294D">
      <w:pPr>
        <w:spacing w:line="360" w:lineRule="auto"/>
        <w:ind w:firstLineChars="200" w:firstLine="420"/>
        <w:rPr>
          <w:rFonts w:ascii="宋体" w:hAnsi="宋体"/>
          <w:szCs w:val="21"/>
        </w:rPr>
      </w:pPr>
      <w:r>
        <w:rPr>
          <w:rFonts w:ascii="宋体" w:hAnsi="宋体" w:hint="eastAsia"/>
          <w:szCs w:val="21"/>
        </w:rPr>
        <w:t>上述设备的生产制造厂商为______________，产地为______________。</w:t>
      </w:r>
    </w:p>
    <w:p w:rsidR="008A05EA" w:rsidRDefault="002D294D">
      <w:pPr>
        <w:spacing w:line="360" w:lineRule="auto"/>
        <w:rPr>
          <w:rFonts w:ascii="宋体" w:hAnsi="宋体"/>
          <w:szCs w:val="21"/>
        </w:rPr>
      </w:pPr>
      <w:r>
        <w:rPr>
          <w:rFonts w:ascii="宋体" w:hAnsi="宋体"/>
          <w:szCs w:val="21"/>
        </w:rPr>
        <w:t>3</w:t>
      </w:r>
      <w:r>
        <w:rPr>
          <w:rFonts w:ascii="宋体" w:hAnsi="宋体" w:hint="eastAsia"/>
          <w:szCs w:val="21"/>
        </w:rPr>
        <w:t>.本合同为交钥匙工程。前述合同总价为固定不变价，包含技术咨询、设计、评审、加工、外协、试验、第三方检定的溯源证书、现场服务等费用，以及卖方将设备及服务内容（包括主要设备、附件和配件、安装调试与维修工具、技术资料等）运送至买方指定交货地点并交付给买方指定收货人之前的所有费用（包括但不限于成本及利润、增值税及其他税费、包装费、运输费、保险费、仓储费、耗损费等）和后续费用（包括但不限于开箱检验，合同设备运抵买方指定地点后的安装及调试费，技术资料、技术服务、人员培训、设备售后服务以及卖方在执行本合同时发生的其他所有费用）。</w:t>
      </w:r>
    </w:p>
    <w:p w:rsidR="008A05EA" w:rsidRDefault="002D294D">
      <w:pPr>
        <w:pStyle w:val="2"/>
      </w:pPr>
      <w:bookmarkStart w:id="83" w:name="_Toc11935408"/>
      <w:bookmarkStart w:id="84" w:name="_Toc20038"/>
      <w:bookmarkStart w:id="85" w:name="_Toc26449667"/>
      <w:bookmarkStart w:id="86" w:name="_Toc25303"/>
      <w:bookmarkStart w:id="87" w:name="_Toc26449595"/>
      <w:bookmarkStart w:id="88" w:name="_Toc19263"/>
      <w:r>
        <w:rPr>
          <w:rFonts w:hint="eastAsia"/>
        </w:rPr>
        <w:t>第四条</w:t>
      </w:r>
      <w:bookmarkEnd w:id="83"/>
      <w:r>
        <w:rPr>
          <w:rFonts w:hint="eastAsia"/>
        </w:rPr>
        <w:t>双方权利和义务</w:t>
      </w:r>
      <w:bookmarkEnd w:id="84"/>
      <w:bookmarkEnd w:id="85"/>
      <w:bookmarkEnd w:id="86"/>
      <w:bookmarkEnd w:id="87"/>
      <w:bookmarkEnd w:id="88"/>
    </w:p>
    <w:p w:rsidR="008A05EA" w:rsidRDefault="002D294D">
      <w:pPr>
        <w:spacing w:line="360" w:lineRule="auto"/>
        <w:rPr>
          <w:rFonts w:ascii="宋体" w:hAnsi="宋体"/>
          <w:szCs w:val="21"/>
        </w:rPr>
      </w:pPr>
      <w:r>
        <w:rPr>
          <w:rFonts w:ascii="宋体" w:hAnsi="宋体" w:hint="eastAsia"/>
          <w:szCs w:val="21"/>
        </w:rPr>
        <w:t>1. 卖方服务内容和服务标准</w:t>
      </w:r>
    </w:p>
    <w:p w:rsidR="008A05EA" w:rsidRDefault="002D294D">
      <w:pPr>
        <w:spacing w:line="360" w:lineRule="auto"/>
        <w:rPr>
          <w:rFonts w:ascii="宋体" w:hAnsi="宋体"/>
          <w:szCs w:val="21"/>
        </w:rPr>
      </w:pPr>
      <w:r>
        <w:rPr>
          <w:rFonts w:ascii="宋体" w:hAnsi="宋体"/>
          <w:szCs w:val="21"/>
        </w:rPr>
        <w:t xml:space="preserve">1.1 </w:t>
      </w:r>
      <w:r>
        <w:rPr>
          <w:rFonts w:ascii="宋体" w:hAnsi="宋体" w:hint="eastAsia"/>
          <w:szCs w:val="21"/>
        </w:rPr>
        <w:t>卖方按照买方提供的“技术规格书”（见本招标文件第五章）进行设计和加工制造。</w:t>
      </w:r>
    </w:p>
    <w:p w:rsidR="008A05EA" w:rsidRDefault="002D294D">
      <w:pPr>
        <w:spacing w:line="360" w:lineRule="auto"/>
        <w:rPr>
          <w:rFonts w:ascii="宋体" w:hAnsi="宋体"/>
          <w:szCs w:val="21"/>
        </w:rPr>
      </w:pPr>
      <w:r>
        <w:rPr>
          <w:rFonts w:ascii="宋体" w:hAnsi="宋体"/>
          <w:szCs w:val="21"/>
        </w:rPr>
        <w:t xml:space="preserve">1.2 </w:t>
      </w:r>
      <w:r>
        <w:rPr>
          <w:rFonts w:ascii="宋体" w:hAnsi="宋体" w:hint="eastAsia"/>
          <w:szCs w:val="21"/>
        </w:rPr>
        <w:t>卖方的设计及加工制造应完全符合买方的现场使用要求和相关标准及规范的要求。</w:t>
      </w:r>
    </w:p>
    <w:p w:rsidR="008A05EA" w:rsidRDefault="002D294D">
      <w:pPr>
        <w:spacing w:line="360" w:lineRule="auto"/>
        <w:rPr>
          <w:rFonts w:ascii="宋体" w:hAnsi="宋体"/>
          <w:szCs w:val="21"/>
        </w:rPr>
      </w:pPr>
      <w:r>
        <w:rPr>
          <w:rFonts w:ascii="宋体" w:hAnsi="宋体"/>
          <w:szCs w:val="21"/>
        </w:rPr>
        <w:t xml:space="preserve">1.3 </w:t>
      </w:r>
      <w:r>
        <w:rPr>
          <w:rFonts w:ascii="宋体" w:hAnsi="宋体" w:hint="eastAsia"/>
          <w:szCs w:val="21"/>
        </w:rPr>
        <w:t>卖方负责编制试验大纲并提交买方审查认可。</w:t>
      </w:r>
    </w:p>
    <w:p w:rsidR="008A05EA" w:rsidRDefault="002D294D">
      <w:pPr>
        <w:spacing w:line="360" w:lineRule="auto"/>
        <w:rPr>
          <w:rFonts w:ascii="宋体" w:hAnsi="宋体"/>
          <w:szCs w:val="21"/>
        </w:rPr>
      </w:pPr>
      <w:r>
        <w:rPr>
          <w:rFonts w:ascii="宋体" w:hAnsi="宋体" w:hint="eastAsia"/>
          <w:szCs w:val="21"/>
        </w:rPr>
        <w:t>1.4 卖方向买方提交附件所要求的完工文件，纸质完工文件应装订完好，一正一副。</w:t>
      </w:r>
    </w:p>
    <w:p w:rsidR="008A05EA" w:rsidRDefault="002D294D">
      <w:pPr>
        <w:spacing w:line="360" w:lineRule="auto"/>
        <w:rPr>
          <w:rFonts w:ascii="宋体" w:hAnsi="宋体"/>
          <w:szCs w:val="21"/>
        </w:rPr>
      </w:pPr>
      <w:r>
        <w:rPr>
          <w:rFonts w:ascii="宋体" w:hAnsi="宋体" w:hint="eastAsia"/>
          <w:szCs w:val="21"/>
        </w:rPr>
        <w:t>1.5 卖方在合同设备的质量保证期内，应无偿为买方提供相应的技术培训、技术指导和技术支持。</w:t>
      </w:r>
    </w:p>
    <w:p w:rsidR="008A05EA" w:rsidRDefault="002D294D">
      <w:pPr>
        <w:spacing w:line="360" w:lineRule="auto"/>
        <w:rPr>
          <w:rFonts w:ascii="宋体" w:hAnsi="宋体"/>
          <w:szCs w:val="21"/>
        </w:rPr>
      </w:pPr>
      <w:r>
        <w:rPr>
          <w:rFonts w:ascii="宋体" w:hAnsi="宋体" w:hint="eastAsia"/>
          <w:szCs w:val="21"/>
        </w:rPr>
        <w:t>1.6服务标准</w:t>
      </w:r>
    </w:p>
    <w:p w:rsidR="008A05EA" w:rsidRDefault="002D294D">
      <w:pPr>
        <w:spacing w:line="360" w:lineRule="auto"/>
        <w:ind w:firstLineChars="200" w:firstLine="420"/>
        <w:rPr>
          <w:rFonts w:ascii="宋体" w:hAnsi="宋体"/>
          <w:szCs w:val="21"/>
        </w:rPr>
      </w:pPr>
      <w:r>
        <w:rPr>
          <w:rFonts w:ascii="宋体" w:hAnsi="宋体" w:hint="eastAsia"/>
          <w:szCs w:val="21"/>
        </w:rPr>
        <w:t>本合同项下货物适用下列第</w:t>
      </w:r>
      <w:r>
        <w:rPr>
          <w:rFonts w:ascii="宋体" w:hAnsi="宋体"/>
          <w:szCs w:val="21"/>
        </w:rPr>
        <w:t>G</w:t>
      </w:r>
      <w:r>
        <w:rPr>
          <w:rFonts w:ascii="宋体" w:hAnsi="宋体" w:hint="eastAsia"/>
          <w:szCs w:val="21"/>
        </w:rPr>
        <w:t>种技术和质量标准：</w:t>
      </w:r>
    </w:p>
    <w:p w:rsidR="008A05EA" w:rsidRDefault="002D294D">
      <w:pPr>
        <w:spacing w:line="360" w:lineRule="auto"/>
        <w:ind w:firstLineChars="200" w:firstLine="420"/>
        <w:rPr>
          <w:rFonts w:ascii="宋体" w:hAnsi="宋体"/>
          <w:szCs w:val="21"/>
        </w:rPr>
      </w:pPr>
      <w:r>
        <w:rPr>
          <w:rFonts w:ascii="宋体" w:hAnsi="宋体" w:hint="eastAsia"/>
          <w:szCs w:val="21"/>
        </w:rPr>
        <w:t>（A）按同类产品国际标准</w:t>
      </w:r>
    </w:p>
    <w:p w:rsidR="008A05EA" w:rsidRDefault="002D294D">
      <w:pPr>
        <w:spacing w:line="360" w:lineRule="auto"/>
        <w:ind w:firstLineChars="200" w:firstLine="420"/>
        <w:rPr>
          <w:rFonts w:ascii="宋体" w:hAnsi="宋体"/>
          <w:szCs w:val="21"/>
        </w:rPr>
      </w:pPr>
      <w:r>
        <w:rPr>
          <w:rFonts w:ascii="宋体" w:hAnsi="宋体" w:hint="eastAsia"/>
          <w:szCs w:val="21"/>
        </w:rPr>
        <w:t>（B）按同类产品国家标准；</w:t>
      </w:r>
    </w:p>
    <w:p w:rsidR="008A05EA" w:rsidRDefault="002D294D">
      <w:pPr>
        <w:spacing w:line="360" w:lineRule="auto"/>
        <w:ind w:firstLineChars="200" w:firstLine="420"/>
        <w:rPr>
          <w:rFonts w:ascii="宋体" w:hAnsi="宋体"/>
          <w:szCs w:val="21"/>
        </w:rPr>
      </w:pPr>
      <w:r>
        <w:rPr>
          <w:rFonts w:ascii="宋体" w:hAnsi="宋体" w:hint="eastAsia"/>
          <w:szCs w:val="21"/>
        </w:rPr>
        <w:t>（C）按同类产品部颁标准；</w:t>
      </w:r>
    </w:p>
    <w:p w:rsidR="008A05EA" w:rsidRDefault="002D294D">
      <w:pPr>
        <w:spacing w:line="360" w:lineRule="auto"/>
        <w:ind w:firstLineChars="200" w:firstLine="420"/>
        <w:rPr>
          <w:rFonts w:ascii="宋体" w:hAnsi="宋体"/>
          <w:szCs w:val="21"/>
        </w:rPr>
      </w:pPr>
      <w:r>
        <w:rPr>
          <w:rFonts w:ascii="宋体" w:hAnsi="宋体" w:hint="eastAsia"/>
          <w:szCs w:val="21"/>
        </w:rPr>
        <w:t>（D）按同类产品行业标准；</w:t>
      </w:r>
    </w:p>
    <w:p w:rsidR="008A05EA" w:rsidRDefault="002D294D">
      <w:pPr>
        <w:spacing w:line="360" w:lineRule="auto"/>
        <w:ind w:firstLineChars="200" w:firstLine="420"/>
        <w:rPr>
          <w:rFonts w:ascii="宋体" w:hAnsi="宋体"/>
          <w:szCs w:val="21"/>
        </w:rPr>
      </w:pPr>
      <w:r>
        <w:rPr>
          <w:rFonts w:ascii="宋体" w:hAnsi="宋体" w:hint="eastAsia"/>
          <w:szCs w:val="21"/>
        </w:rPr>
        <w:t>（E）按卖方企业标准；</w:t>
      </w:r>
    </w:p>
    <w:p w:rsidR="008A05EA" w:rsidRDefault="002D294D">
      <w:pPr>
        <w:spacing w:line="360" w:lineRule="auto"/>
        <w:ind w:firstLineChars="200" w:firstLine="420"/>
        <w:rPr>
          <w:rFonts w:ascii="宋体" w:hAnsi="宋体"/>
          <w:szCs w:val="21"/>
        </w:rPr>
      </w:pPr>
      <w:r>
        <w:rPr>
          <w:rFonts w:ascii="宋体" w:hAnsi="宋体" w:hint="eastAsia"/>
          <w:szCs w:val="21"/>
        </w:rPr>
        <w:t>（F）按双方签订本合同前确认的样品（由双方确认后封存）标准执行；</w:t>
      </w:r>
    </w:p>
    <w:p w:rsidR="008A05EA" w:rsidRDefault="002D294D">
      <w:pPr>
        <w:spacing w:line="360" w:lineRule="auto"/>
        <w:ind w:firstLineChars="200" w:firstLine="420"/>
        <w:rPr>
          <w:rFonts w:ascii="宋体" w:hAnsi="宋体"/>
          <w:szCs w:val="21"/>
        </w:rPr>
      </w:pPr>
      <w:r>
        <w:rPr>
          <w:rFonts w:ascii="宋体" w:hAnsi="宋体" w:hint="eastAsia"/>
          <w:szCs w:val="21"/>
        </w:rPr>
        <w:t>（G）其他双方约定标准（《技术规格书》）。</w:t>
      </w:r>
    </w:p>
    <w:p w:rsidR="008A05EA" w:rsidRDefault="002D294D">
      <w:pPr>
        <w:spacing w:line="360" w:lineRule="auto"/>
        <w:rPr>
          <w:rFonts w:ascii="宋体" w:hAnsi="宋体"/>
          <w:szCs w:val="21"/>
        </w:rPr>
      </w:pPr>
      <w:r>
        <w:rPr>
          <w:rFonts w:ascii="宋体" w:hAnsi="宋体" w:hint="eastAsia"/>
          <w:szCs w:val="21"/>
        </w:rPr>
        <w:t>1.7有关配件、辅件、附件的技术和质量标准，双方同意按下列标准执行：</w:t>
      </w:r>
    </w:p>
    <w:p w:rsidR="008A05EA" w:rsidRDefault="002D294D">
      <w:pPr>
        <w:spacing w:line="360" w:lineRule="auto"/>
        <w:rPr>
          <w:rFonts w:ascii="宋体" w:hAnsi="宋体"/>
          <w:szCs w:val="21"/>
        </w:rPr>
      </w:pPr>
      <w:r>
        <w:rPr>
          <w:rFonts w:ascii="宋体" w:hAnsi="宋体" w:hint="eastAsia"/>
          <w:szCs w:val="21"/>
        </w:rPr>
        <w:lastRenderedPageBreak/>
        <w:t>《技术规格书》</w:t>
      </w:r>
    </w:p>
    <w:p w:rsidR="008A05EA" w:rsidRDefault="002D294D">
      <w:pPr>
        <w:spacing w:line="360" w:lineRule="auto"/>
        <w:rPr>
          <w:rFonts w:ascii="宋体" w:hAnsi="宋体"/>
          <w:szCs w:val="21"/>
        </w:rPr>
      </w:pPr>
      <w:r>
        <w:rPr>
          <w:rFonts w:ascii="宋体" w:hAnsi="宋体" w:hint="eastAsia"/>
          <w:szCs w:val="21"/>
        </w:rPr>
        <w:t>1.8未经买方允许，卖方不得将合同部分工作分包给其它单位。</w:t>
      </w:r>
    </w:p>
    <w:p w:rsidR="008A05EA" w:rsidRDefault="002D294D">
      <w:pPr>
        <w:spacing w:line="360" w:lineRule="auto"/>
        <w:rPr>
          <w:rFonts w:ascii="宋体" w:hAnsi="宋体"/>
          <w:szCs w:val="21"/>
        </w:rPr>
      </w:pPr>
      <w:r>
        <w:rPr>
          <w:rFonts w:ascii="宋体" w:hAnsi="宋体" w:hint="eastAsia"/>
          <w:szCs w:val="21"/>
        </w:rPr>
        <w:t>1.9 卖方对合同所要求交付的服务及物项的质量和提交的文件全面负责。</w:t>
      </w:r>
    </w:p>
    <w:p w:rsidR="008A05EA" w:rsidRDefault="002D294D">
      <w:pPr>
        <w:spacing w:line="360" w:lineRule="auto"/>
        <w:rPr>
          <w:rFonts w:ascii="宋体" w:hAnsi="宋体"/>
          <w:szCs w:val="21"/>
        </w:rPr>
      </w:pPr>
      <w:r>
        <w:rPr>
          <w:rFonts w:ascii="宋体" w:hAnsi="宋体" w:hint="eastAsia"/>
          <w:szCs w:val="21"/>
        </w:rPr>
        <w:t>2. 买方权利义务</w:t>
      </w:r>
    </w:p>
    <w:p w:rsidR="008A05EA" w:rsidRDefault="002D294D">
      <w:pPr>
        <w:spacing w:line="360" w:lineRule="auto"/>
        <w:rPr>
          <w:rFonts w:ascii="宋体" w:hAnsi="宋体"/>
          <w:szCs w:val="21"/>
        </w:rPr>
      </w:pPr>
      <w:r>
        <w:rPr>
          <w:rFonts w:ascii="宋体" w:hAnsi="宋体"/>
          <w:szCs w:val="21"/>
        </w:rPr>
        <w:t>2.1在</w:t>
      </w:r>
      <w:r>
        <w:rPr>
          <w:rFonts w:ascii="宋体" w:hAnsi="宋体" w:hint="eastAsia"/>
          <w:szCs w:val="21"/>
        </w:rPr>
        <w:t>卖方投入加工制造</w:t>
      </w:r>
      <w:r>
        <w:rPr>
          <w:rFonts w:ascii="宋体" w:hAnsi="宋体"/>
          <w:szCs w:val="21"/>
        </w:rPr>
        <w:t>之前，</w:t>
      </w:r>
      <w:r>
        <w:rPr>
          <w:rFonts w:ascii="宋体" w:hAnsi="宋体" w:hint="eastAsia"/>
          <w:szCs w:val="21"/>
        </w:rPr>
        <w:t>买</w:t>
      </w:r>
      <w:r>
        <w:rPr>
          <w:rFonts w:ascii="宋体" w:hAnsi="宋体"/>
          <w:szCs w:val="21"/>
        </w:rPr>
        <w:t>方保留</w:t>
      </w:r>
      <w:r>
        <w:rPr>
          <w:rFonts w:ascii="宋体" w:hAnsi="宋体" w:hint="eastAsia"/>
          <w:szCs w:val="21"/>
        </w:rPr>
        <w:t>对技术需求</w:t>
      </w:r>
      <w:r>
        <w:rPr>
          <w:rFonts w:ascii="宋体" w:hAnsi="宋体"/>
          <w:szCs w:val="21"/>
        </w:rPr>
        <w:t>进行微调的权利。</w:t>
      </w:r>
    </w:p>
    <w:p w:rsidR="008A05EA" w:rsidRDefault="002D294D">
      <w:pPr>
        <w:spacing w:line="360" w:lineRule="auto"/>
        <w:rPr>
          <w:rFonts w:ascii="宋体" w:hAnsi="宋体"/>
          <w:szCs w:val="21"/>
        </w:rPr>
      </w:pPr>
      <w:r>
        <w:rPr>
          <w:rFonts w:ascii="宋体" w:hAnsi="宋体" w:hint="eastAsia"/>
          <w:szCs w:val="21"/>
        </w:rPr>
        <w:t>2.2 买方有权利按照合同约定对卖方加工制造过程、进度节点进行检查及验收。根据项目需要，有权派监造人员或监查人员对卖方进行督促检查。</w:t>
      </w:r>
    </w:p>
    <w:p w:rsidR="008A05EA" w:rsidRDefault="002D294D">
      <w:pPr>
        <w:spacing w:line="360" w:lineRule="auto"/>
        <w:rPr>
          <w:rFonts w:ascii="宋体" w:hAnsi="宋体"/>
          <w:szCs w:val="21"/>
        </w:rPr>
      </w:pPr>
      <w:r>
        <w:rPr>
          <w:rFonts w:ascii="宋体" w:hAnsi="宋体" w:hint="eastAsia"/>
          <w:szCs w:val="21"/>
        </w:rPr>
        <w:t>2.3 买方有义务措筹合同款项，确保资金到位，按照合同约定节点付款给卖方。如果出现短时资金未到位、不能按时支付的情况，买方应提前向卖方说明情况，双方另行协商支付时间。</w:t>
      </w:r>
    </w:p>
    <w:p w:rsidR="008A05EA" w:rsidRDefault="002D294D">
      <w:pPr>
        <w:pStyle w:val="2"/>
      </w:pPr>
      <w:bookmarkStart w:id="89" w:name="_Toc26449668"/>
      <w:bookmarkStart w:id="90" w:name="_Toc543"/>
      <w:bookmarkStart w:id="91" w:name="_Toc11935409"/>
      <w:bookmarkStart w:id="92" w:name="_Toc26449596"/>
      <w:bookmarkStart w:id="93" w:name="_Toc10250"/>
      <w:bookmarkStart w:id="94" w:name="_Toc29278"/>
      <w:r>
        <w:rPr>
          <w:rFonts w:hint="eastAsia"/>
        </w:rPr>
        <w:t>第五条付款方式</w:t>
      </w:r>
      <w:bookmarkEnd w:id="89"/>
      <w:bookmarkEnd w:id="90"/>
      <w:bookmarkEnd w:id="91"/>
      <w:bookmarkEnd w:id="92"/>
      <w:bookmarkEnd w:id="93"/>
      <w:bookmarkEnd w:id="94"/>
    </w:p>
    <w:p w:rsidR="008A05EA" w:rsidRDefault="002D294D">
      <w:pPr>
        <w:spacing w:line="360" w:lineRule="auto"/>
        <w:rPr>
          <w:rFonts w:ascii="宋体" w:hAnsi="宋体"/>
          <w:szCs w:val="21"/>
        </w:rPr>
      </w:pPr>
      <w:r>
        <w:rPr>
          <w:rFonts w:ascii="宋体" w:hAnsi="宋体"/>
          <w:szCs w:val="21"/>
        </w:rPr>
        <w:t>1</w:t>
      </w:r>
      <w:r>
        <w:rPr>
          <w:rFonts w:ascii="宋体" w:hAnsi="宋体" w:hint="eastAsia"/>
          <w:szCs w:val="21"/>
        </w:rPr>
        <w:t>.本合同第三条确定的合同总价由买方向卖方按如下方式及比例支付：</w:t>
      </w:r>
    </w:p>
    <w:p w:rsidR="008A05EA" w:rsidRPr="00DA29B0" w:rsidRDefault="002D294D">
      <w:pPr>
        <w:spacing w:line="360" w:lineRule="auto"/>
        <w:rPr>
          <w:rFonts w:ascii="宋体" w:hAnsi="宋体"/>
          <w:szCs w:val="21"/>
          <w:highlight w:val="yellow"/>
        </w:rPr>
      </w:pPr>
      <w:r w:rsidRPr="00DA29B0">
        <w:rPr>
          <w:rFonts w:ascii="宋体" w:hAnsi="宋体" w:hint="eastAsia"/>
          <w:szCs w:val="21"/>
          <w:highlight w:val="yellow"/>
        </w:rPr>
        <w:t>1.1首付款</w:t>
      </w:r>
    </w:p>
    <w:p w:rsidR="008A05EA" w:rsidRPr="00DA29B0" w:rsidRDefault="002D294D">
      <w:pPr>
        <w:spacing w:line="360" w:lineRule="auto"/>
        <w:ind w:firstLineChars="200" w:firstLine="420"/>
        <w:rPr>
          <w:rFonts w:ascii="宋体" w:hAnsi="宋体"/>
          <w:szCs w:val="21"/>
          <w:highlight w:val="yellow"/>
        </w:rPr>
      </w:pPr>
      <w:r w:rsidRPr="00DA29B0">
        <w:rPr>
          <w:rFonts w:ascii="宋体" w:hAnsi="宋体" w:hint="eastAsia"/>
          <w:szCs w:val="21"/>
          <w:highlight w:val="yellow"/>
        </w:rPr>
        <w:t>合同签订生效后三十</w:t>
      </w:r>
      <w:r w:rsidRPr="00DA29B0">
        <w:rPr>
          <w:rFonts w:ascii="宋体" w:hAnsi="宋体"/>
          <w:szCs w:val="21"/>
          <w:highlight w:val="yellow"/>
        </w:rPr>
        <w:t>个工作日内，</w:t>
      </w:r>
      <w:r w:rsidRPr="00DA29B0">
        <w:rPr>
          <w:rFonts w:ascii="宋体" w:hAnsi="宋体" w:hint="eastAsia"/>
          <w:szCs w:val="21"/>
          <w:highlight w:val="yellow"/>
        </w:rPr>
        <w:t>买</w:t>
      </w:r>
      <w:r w:rsidRPr="00DA29B0">
        <w:rPr>
          <w:rFonts w:ascii="宋体" w:hAnsi="宋体"/>
          <w:szCs w:val="21"/>
          <w:highlight w:val="yellow"/>
        </w:rPr>
        <w:t>方将合同款项通过银行转账方式向</w:t>
      </w:r>
      <w:r w:rsidRPr="00DA29B0">
        <w:rPr>
          <w:rFonts w:ascii="宋体" w:hAnsi="宋体" w:hint="eastAsia"/>
          <w:szCs w:val="21"/>
          <w:highlight w:val="yellow"/>
        </w:rPr>
        <w:t>卖</w:t>
      </w:r>
      <w:r w:rsidRPr="00DA29B0">
        <w:rPr>
          <w:rFonts w:ascii="宋体" w:hAnsi="宋体"/>
          <w:szCs w:val="21"/>
          <w:highlight w:val="yellow"/>
        </w:rPr>
        <w:t>方支付</w:t>
      </w:r>
      <w:r w:rsidRPr="00DA29B0">
        <w:rPr>
          <w:rFonts w:ascii="宋体" w:hAnsi="宋体" w:hint="eastAsia"/>
          <w:szCs w:val="21"/>
          <w:highlight w:val="yellow"/>
        </w:rPr>
        <w:t>，支付</w:t>
      </w:r>
      <w:r w:rsidRPr="00DA29B0">
        <w:rPr>
          <w:rFonts w:ascii="宋体" w:hAnsi="宋体"/>
          <w:szCs w:val="21"/>
          <w:highlight w:val="yellow"/>
        </w:rPr>
        <w:t>合同总价的</w:t>
      </w:r>
      <w:r w:rsidRPr="00DA29B0">
        <w:rPr>
          <w:rFonts w:ascii="宋体" w:hAnsi="宋体" w:hint="eastAsia"/>
          <w:szCs w:val="21"/>
          <w:highlight w:val="yellow"/>
        </w:rPr>
        <w:t>20</w:t>
      </w:r>
      <w:r w:rsidRPr="00DA29B0">
        <w:rPr>
          <w:rFonts w:ascii="宋体" w:hAnsi="宋体"/>
          <w:szCs w:val="21"/>
          <w:highlight w:val="yellow"/>
        </w:rPr>
        <w:t xml:space="preserve">％，计人民币 </w:t>
      </w:r>
      <w:r w:rsidRPr="00DA29B0">
        <w:rPr>
          <w:rFonts w:ascii="宋体" w:hAnsi="宋体" w:hint="eastAsia"/>
          <w:szCs w:val="21"/>
          <w:highlight w:val="yellow"/>
        </w:rPr>
        <w:t>¥元（大写：）。</w:t>
      </w:r>
    </w:p>
    <w:p w:rsidR="008A05EA" w:rsidRPr="00DA29B0" w:rsidRDefault="002D294D">
      <w:pPr>
        <w:spacing w:line="400" w:lineRule="exact"/>
        <w:rPr>
          <w:rFonts w:ascii="宋体" w:hAnsi="宋体"/>
          <w:szCs w:val="21"/>
          <w:highlight w:val="yellow"/>
        </w:rPr>
      </w:pPr>
      <w:r w:rsidRPr="00DA29B0">
        <w:rPr>
          <w:rFonts w:ascii="宋体" w:hAnsi="宋体" w:hint="eastAsia"/>
          <w:szCs w:val="21"/>
          <w:highlight w:val="yellow"/>
        </w:rPr>
        <w:t>1.2第二次付款</w:t>
      </w:r>
    </w:p>
    <w:p w:rsidR="002D294D" w:rsidRPr="00DA29B0" w:rsidRDefault="002D294D" w:rsidP="002D294D">
      <w:pPr>
        <w:spacing w:line="400" w:lineRule="exact"/>
        <w:rPr>
          <w:rFonts w:ascii="宋体" w:hAnsi="宋体"/>
          <w:szCs w:val="21"/>
          <w:highlight w:val="yellow"/>
        </w:rPr>
      </w:pPr>
      <w:r w:rsidRPr="00DA29B0">
        <w:rPr>
          <w:rFonts w:ascii="宋体" w:hAnsi="宋体" w:hint="eastAsia"/>
          <w:szCs w:val="21"/>
          <w:highlight w:val="yellow"/>
        </w:rPr>
        <w:t xml:space="preserve">    本项目的第二次付款在设备到货调试完成，通过验收后，三十个工作日内买方</w:t>
      </w:r>
      <w:r w:rsidR="00F20A25">
        <w:rPr>
          <w:rFonts w:ascii="宋体" w:hAnsi="宋体" w:hint="eastAsia"/>
          <w:szCs w:val="21"/>
          <w:highlight w:val="yellow"/>
        </w:rPr>
        <w:t>通</w:t>
      </w:r>
      <w:r w:rsidRPr="00DA29B0">
        <w:rPr>
          <w:rFonts w:ascii="宋体" w:hAnsi="宋体"/>
          <w:szCs w:val="21"/>
          <w:highlight w:val="yellow"/>
        </w:rPr>
        <w:t>过银行转账</w:t>
      </w:r>
      <w:r w:rsidRPr="00DA29B0">
        <w:rPr>
          <w:rFonts w:ascii="宋体" w:hAnsi="宋体" w:hint="eastAsia"/>
          <w:szCs w:val="21"/>
          <w:highlight w:val="yellow"/>
        </w:rPr>
        <w:t>的</w:t>
      </w:r>
      <w:r w:rsidRPr="00DA29B0">
        <w:rPr>
          <w:rFonts w:ascii="宋体" w:hAnsi="宋体"/>
          <w:szCs w:val="21"/>
          <w:highlight w:val="yellow"/>
        </w:rPr>
        <w:t>方式向</w:t>
      </w:r>
      <w:r w:rsidRPr="00DA29B0">
        <w:rPr>
          <w:rFonts w:ascii="宋体" w:hAnsi="宋体" w:hint="eastAsia"/>
          <w:szCs w:val="21"/>
          <w:highlight w:val="yellow"/>
        </w:rPr>
        <w:t>卖</w:t>
      </w:r>
      <w:r w:rsidRPr="00DA29B0">
        <w:rPr>
          <w:rFonts w:ascii="宋体" w:hAnsi="宋体"/>
          <w:szCs w:val="21"/>
          <w:highlight w:val="yellow"/>
        </w:rPr>
        <w:t>方支付合同总价的</w:t>
      </w:r>
      <w:r w:rsidRPr="00DA29B0">
        <w:rPr>
          <w:rFonts w:ascii="宋体" w:hAnsi="宋体" w:hint="eastAsia"/>
          <w:szCs w:val="21"/>
          <w:highlight w:val="yellow"/>
        </w:rPr>
        <w:t>60</w:t>
      </w:r>
      <w:r w:rsidRPr="00DA29B0">
        <w:rPr>
          <w:rFonts w:ascii="宋体" w:hAnsi="宋体"/>
          <w:szCs w:val="21"/>
          <w:highlight w:val="yellow"/>
        </w:rPr>
        <w:t>％</w:t>
      </w:r>
      <w:r w:rsidRPr="00DA29B0">
        <w:rPr>
          <w:rFonts w:ascii="宋体" w:hAnsi="宋体" w:hint="eastAsia"/>
          <w:szCs w:val="21"/>
          <w:highlight w:val="yellow"/>
        </w:rPr>
        <w:t>。</w:t>
      </w:r>
    </w:p>
    <w:p w:rsidR="002D294D" w:rsidRPr="00DA29B0" w:rsidRDefault="002D294D" w:rsidP="002D294D">
      <w:pPr>
        <w:spacing w:line="400" w:lineRule="exact"/>
        <w:rPr>
          <w:rFonts w:ascii="宋体" w:hAnsi="宋体"/>
          <w:szCs w:val="21"/>
          <w:highlight w:val="yellow"/>
        </w:rPr>
      </w:pPr>
      <w:r w:rsidRPr="00DA29B0">
        <w:rPr>
          <w:rFonts w:ascii="宋体" w:hAnsi="宋体" w:hint="eastAsia"/>
          <w:szCs w:val="21"/>
          <w:highlight w:val="yellow"/>
        </w:rPr>
        <w:t>1.3、第三次付款</w:t>
      </w:r>
    </w:p>
    <w:p w:rsidR="00C11CC6" w:rsidRDefault="00F20A25" w:rsidP="002D294D">
      <w:pPr>
        <w:spacing w:line="400" w:lineRule="exact"/>
        <w:rPr>
          <w:rFonts w:ascii="宋体" w:hAnsi="宋体"/>
          <w:szCs w:val="21"/>
        </w:rPr>
      </w:pPr>
      <w:r>
        <w:rPr>
          <w:rFonts w:ascii="宋体" w:hAnsi="宋体" w:hint="eastAsia"/>
          <w:szCs w:val="21"/>
          <w:highlight w:val="yellow"/>
        </w:rPr>
        <w:t xml:space="preserve">    </w:t>
      </w:r>
      <w:r w:rsidR="002D294D" w:rsidRPr="00DA29B0">
        <w:rPr>
          <w:rFonts w:ascii="宋体" w:hAnsi="宋体" w:hint="eastAsia"/>
          <w:szCs w:val="21"/>
          <w:highlight w:val="yellow"/>
        </w:rPr>
        <w:t>本项目的第三次付款在质保期</w:t>
      </w:r>
      <w:r>
        <w:rPr>
          <w:rFonts w:ascii="宋体" w:hAnsi="宋体" w:hint="eastAsia"/>
          <w:szCs w:val="21"/>
          <w:highlight w:val="yellow"/>
        </w:rPr>
        <w:t>（壹年）</w:t>
      </w:r>
      <w:r w:rsidR="002D294D" w:rsidRPr="00DA29B0">
        <w:rPr>
          <w:rFonts w:ascii="宋体" w:hAnsi="宋体" w:hint="eastAsia"/>
          <w:szCs w:val="21"/>
          <w:highlight w:val="yellow"/>
        </w:rPr>
        <w:t>结束，设备仪器没有遗留问题后，三十个工作日内，买方通过银行转账的方式向卖方支付合同余款。</w:t>
      </w:r>
    </w:p>
    <w:p w:rsidR="008A05EA" w:rsidRDefault="002D294D" w:rsidP="00F20A25">
      <w:pPr>
        <w:spacing w:line="360" w:lineRule="auto"/>
        <w:rPr>
          <w:rFonts w:ascii="宋体" w:hAnsi="宋体"/>
          <w:szCs w:val="21"/>
        </w:rPr>
      </w:pPr>
      <w:r>
        <w:rPr>
          <w:rFonts w:ascii="宋体" w:hAnsi="宋体" w:hint="eastAsia"/>
          <w:szCs w:val="21"/>
        </w:rPr>
        <w:t>2. 除本合同第3.3款约定费用外，买卖双方各自承担因执行合同所发生的其它银行费用及税费。</w:t>
      </w:r>
    </w:p>
    <w:p w:rsidR="008A05EA" w:rsidRDefault="002D294D">
      <w:pPr>
        <w:spacing w:line="360" w:lineRule="auto"/>
        <w:rPr>
          <w:rFonts w:ascii="宋体" w:hAnsi="宋体"/>
          <w:szCs w:val="21"/>
        </w:rPr>
      </w:pPr>
      <w:r>
        <w:rPr>
          <w:rFonts w:ascii="宋体" w:hAnsi="宋体" w:hint="eastAsia"/>
          <w:szCs w:val="21"/>
        </w:rPr>
        <w:t>3. 卖</w:t>
      </w:r>
      <w:r>
        <w:rPr>
          <w:rFonts w:ascii="宋体" w:hAnsi="宋体"/>
          <w:szCs w:val="21"/>
        </w:rPr>
        <w:t>方向</w:t>
      </w:r>
      <w:r>
        <w:rPr>
          <w:rFonts w:ascii="宋体" w:hAnsi="宋体" w:hint="eastAsia"/>
          <w:szCs w:val="21"/>
        </w:rPr>
        <w:t>买</w:t>
      </w:r>
      <w:r>
        <w:rPr>
          <w:rFonts w:ascii="宋体" w:hAnsi="宋体"/>
          <w:szCs w:val="21"/>
        </w:rPr>
        <w:t>方开具</w:t>
      </w:r>
      <w:r>
        <w:rPr>
          <w:rFonts w:ascii="宋体" w:hAnsi="宋体" w:hint="eastAsia"/>
          <w:szCs w:val="21"/>
        </w:rPr>
        <w:t>的增值税专用发票应符合国家法律法规和标准的要求，从税务机关合法购领，发票的种类和内容符合税法管理和本合同约定。如卖方不开具或开具不合格的发票，买方有权迟延支付应付款项直至卖方开具合格票据之日且不承担任何违约责任，且卖方的各项合同义务仍应按合同约定履行。</w:t>
      </w:r>
    </w:p>
    <w:p w:rsidR="008A05EA" w:rsidRDefault="002D294D">
      <w:pPr>
        <w:spacing w:line="360" w:lineRule="auto"/>
        <w:rPr>
          <w:rFonts w:ascii="宋体" w:hAnsi="宋体"/>
          <w:szCs w:val="21"/>
        </w:rPr>
      </w:pPr>
      <w:r>
        <w:rPr>
          <w:rFonts w:ascii="宋体" w:hAnsi="宋体" w:hint="eastAsia"/>
          <w:szCs w:val="21"/>
        </w:rPr>
        <w:t>4.</w:t>
      </w:r>
      <w:r>
        <w:rPr>
          <w:rFonts w:ascii="宋体" w:hAnsi="宋体"/>
          <w:szCs w:val="21"/>
        </w:rPr>
        <w:t xml:space="preserve"> 由于</w:t>
      </w:r>
      <w:r>
        <w:rPr>
          <w:rFonts w:ascii="宋体" w:hAnsi="宋体" w:hint="eastAsia"/>
          <w:szCs w:val="21"/>
        </w:rPr>
        <w:t>卖</w:t>
      </w:r>
      <w:r>
        <w:rPr>
          <w:rFonts w:ascii="宋体" w:hAnsi="宋体"/>
          <w:szCs w:val="21"/>
        </w:rPr>
        <w:t>方未足额缴纳应缴税款和开具发票不真实、不合格</w:t>
      </w:r>
      <w:r>
        <w:rPr>
          <w:rFonts w:ascii="宋体" w:hAnsi="宋体" w:hint="eastAsia"/>
          <w:szCs w:val="21"/>
        </w:rPr>
        <w:t>发票</w:t>
      </w:r>
      <w:r>
        <w:rPr>
          <w:rFonts w:ascii="宋体" w:hAnsi="宋体"/>
          <w:szCs w:val="21"/>
        </w:rPr>
        <w:t>而引起的一切责任（包括商业责任和法律责任）和损失，由</w:t>
      </w:r>
      <w:r>
        <w:rPr>
          <w:rFonts w:ascii="宋体" w:hAnsi="宋体" w:hint="eastAsia"/>
          <w:szCs w:val="21"/>
        </w:rPr>
        <w:t>卖</w:t>
      </w:r>
      <w:r>
        <w:rPr>
          <w:rFonts w:ascii="宋体" w:hAnsi="宋体"/>
          <w:szCs w:val="21"/>
        </w:rPr>
        <w:t>方承担。</w:t>
      </w:r>
    </w:p>
    <w:p w:rsidR="008A05EA" w:rsidRDefault="002D294D">
      <w:pPr>
        <w:spacing w:line="360" w:lineRule="auto"/>
        <w:rPr>
          <w:rFonts w:ascii="宋体" w:hAnsi="宋体"/>
          <w:szCs w:val="21"/>
        </w:rPr>
      </w:pPr>
      <w:r>
        <w:rPr>
          <w:rFonts w:ascii="宋体" w:hAnsi="宋体" w:hint="eastAsia"/>
          <w:szCs w:val="21"/>
        </w:rPr>
        <w:t>5.</w:t>
      </w:r>
      <w:r>
        <w:rPr>
          <w:rFonts w:ascii="宋体" w:hAnsi="宋体"/>
          <w:szCs w:val="21"/>
        </w:rPr>
        <w:t xml:space="preserve"> 如果</w:t>
      </w:r>
      <w:r>
        <w:rPr>
          <w:rFonts w:ascii="宋体" w:hAnsi="宋体" w:hint="eastAsia"/>
          <w:szCs w:val="21"/>
        </w:rPr>
        <w:t>卖</w:t>
      </w:r>
      <w:r>
        <w:rPr>
          <w:rFonts w:ascii="宋体" w:hAnsi="宋体"/>
          <w:szCs w:val="21"/>
        </w:rPr>
        <w:t>方有赔偿或支付违约金的责任，则</w:t>
      </w:r>
      <w:r>
        <w:rPr>
          <w:rFonts w:ascii="宋体" w:hAnsi="宋体" w:hint="eastAsia"/>
          <w:szCs w:val="21"/>
        </w:rPr>
        <w:t>买</w:t>
      </w:r>
      <w:r>
        <w:rPr>
          <w:rFonts w:ascii="宋体" w:hAnsi="宋体"/>
          <w:szCs w:val="21"/>
        </w:rPr>
        <w:t>方有权从最近一笔付款中扣除相应金额。如果最近一笔付款不足以抵扣违约金的，则可从下一笔付款中继续扣除。</w:t>
      </w:r>
    </w:p>
    <w:p w:rsidR="008A05EA" w:rsidRDefault="002D294D">
      <w:pPr>
        <w:spacing w:line="360" w:lineRule="auto"/>
        <w:rPr>
          <w:rFonts w:ascii="宋体" w:hAnsi="宋体"/>
          <w:szCs w:val="21"/>
        </w:rPr>
      </w:pPr>
      <w:r>
        <w:rPr>
          <w:rFonts w:ascii="宋体" w:hAnsi="宋体" w:hint="eastAsia"/>
          <w:szCs w:val="21"/>
        </w:rPr>
        <w:t>6. 双方结算银行帐号如下：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3690"/>
        <w:gridCol w:w="3645"/>
      </w:tblGrid>
      <w:tr w:rsidR="008A05EA">
        <w:trPr>
          <w:jc w:val="center"/>
        </w:trPr>
        <w:tc>
          <w:tcPr>
            <w:tcW w:w="1187" w:type="dxa"/>
            <w:noWrap/>
            <w:vAlign w:val="center"/>
          </w:tcPr>
          <w:p w:rsidR="008A05EA" w:rsidRDefault="008A05EA">
            <w:pPr>
              <w:spacing w:line="360" w:lineRule="auto"/>
              <w:jc w:val="center"/>
              <w:rPr>
                <w:rFonts w:ascii="宋体" w:hAnsi="宋体" w:cs="华文中宋"/>
                <w:b/>
                <w:bCs/>
                <w:kern w:val="0"/>
                <w:szCs w:val="21"/>
              </w:rPr>
            </w:pPr>
          </w:p>
        </w:tc>
        <w:tc>
          <w:tcPr>
            <w:tcW w:w="3690" w:type="dxa"/>
            <w:noWrap/>
            <w:vAlign w:val="center"/>
          </w:tcPr>
          <w:p w:rsidR="008A05EA" w:rsidRDefault="002D294D">
            <w:pPr>
              <w:spacing w:line="360" w:lineRule="auto"/>
              <w:rPr>
                <w:rFonts w:ascii="宋体" w:hAnsi="宋体"/>
                <w:kern w:val="0"/>
                <w:szCs w:val="21"/>
              </w:rPr>
            </w:pPr>
            <w:r>
              <w:rPr>
                <w:rFonts w:ascii="宋体" w:hAnsi="宋体" w:cs="华文中宋" w:hint="eastAsia"/>
                <w:b/>
                <w:bCs/>
                <w:kern w:val="0"/>
                <w:szCs w:val="21"/>
              </w:rPr>
              <w:t>买方</w:t>
            </w:r>
            <w:r>
              <w:rPr>
                <w:rFonts w:ascii="宋体" w:hAnsi="宋体" w:cs="华文中宋"/>
                <w:b/>
                <w:bCs/>
                <w:kern w:val="0"/>
                <w:szCs w:val="21"/>
              </w:rPr>
              <w:t>:</w:t>
            </w:r>
          </w:p>
        </w:tc>
        <w:tc>
          <w:tcPr>
            <w:tcW w:w="3645" w:type="dxa"/>
            <w:noWrap/>
            <w:vAlign w:val="center"/>
          </w:tcPr>
          <w:p w:rsidR="008A05EA" w:rsidRDefault="002D294D">
            <w:pPr>
              <w:spacing w:line="360" w:lineRule="auto"/>
              <w:rPr>
                <w:rFonts w:ascii="宋体" w:hAnsi="宋体"/>
                <w:kern w:val="0"/>
                <w:szCs w:val="21"/>
              </w:rPr>
            </w:pPr>
            <w:r>
              <w:rPr>
                <w:rFonts w:ascii="宋体" w:hAnsi="宋体" w:cs="华文中宋" w:hint="eastAsia"/>
                <w:b/>
                <w:bCs/>
                <w:kern w:val="0"/>
                <w:szCs w:val="21"/>
              </w:rPr>
              <w:t>卖方</w:t>
            </w:r>
            <w:r>
              <w:rPr>
                <w:rFonts w:ascii="宋体" w:hAnsi="宋体" w:cs="华文中宋"/>
                <w:b/>
                <w:bCs/>
                <w:kern w:val="0"/>
                <w:szCs w:val="21"/>
              </w:rPr>
              <w:t>:</w:t>
            </w:r>
            <w:r>
              <w:rPr>
                <w:rFonts w:ascii="宋体" w:hAnsi="宋体"/>
                <w:kern w:val="0"/>
                <w:szCs w:val="21"/>
              </w:rPr>
              <w:t>________________</w:t>
            </w:r>
          </w:p>
        </w:tc>
      </w:tr>
      <w:tr w:rsidR="008A05EA">
        <w:trPr>
          <w:jc w:val="center"/>
        </w:trPr>
        <w:tc>
          <w:tcPr>
            <w:tcW w:w="1187" w:type="dxa"/>
            <w:noWrap/>
            <w:vAlign w:val="center"/>
          </w:tcPr>
          <w:p w:rsidR="008A05EA" w:rsidRDefault="002D294D">
            <w:pPr>
              <w:spacing w:line="360" w:lineRule="auto"/>
              <w:jc w:val="center"/>
              <w:rPr>
                <w:rFonts w:ascii="宋体" w:hAnsi="宋体" w:cs="华文中宋"/>
                <w:b/>
                <w:bCs/>
                <w:kern w:val="0"/>
                <w:szCs w:val="21"/>
              </w:rPr>
            </w:pPr>
            <w:r>
              <w:rPr>
                <w:rFonts w:ascii="宋体" w:hAnsi="宋体" w:cs="华文中宋" w:hint="eastAsia"/>
                <w:b/>
                <w:bCs/>
                <w:kern w:val="0"/>
                <w:szCs w:val="21"/>
              </w:rPr>
              <w:t>户名</w:t>
            </w:r>
          </w:p>
        </w:tc>
        <w:tc>
          <w:tcPr>
            <w:tcW w:w="3690" w:type="dxa"/>
            <w:noWrap/>
            <w:vAlign w:val="center"/>
          </w:tcPr>
          <w:p w:rsidR="008A05EA" w:rsidRDefault="008A05EA">
            <w:pPr>
              <w:spacing w:line="360" w:lineRule="auto"/>
              <w:jc w:val="center"/>
              <w:rPr>
                <w:rFonts w:ascii="宋体" w:hAnsi="宋体" w:cs="华文中宋"/>
                <w:b/>
                <w:bCs/>
                <w:kern w:val="0"/>
                <w:szCs w:val="21"/>
              </w:rPr>
            </w:pPr>
          </w:p>
        </w:tc>
        <w:tc>
          <w:tcPr>
            <w:tcW w:w="3645" w:type="dxa"/>
            <w:noWrap/>
            <w:vAlign w:val="center"/>
          </w:tcPr>
          <w:p w:rsidR="008A05EA" w:rsidRDefault="008A05EA">
            <w:pPr>
              <w:spacing w:line="360" w:lineRule="auto"/>
              <w:jc w:val="center"/>
              <w:rPr>
                <w:rFonts w:ascii="宋体" w:hAnsi="宋体"/>
                <w:kern w:val="0"/>
                <w:szCs w:val="21"/>
              </w:rPr>
            </w:pPr>
          </w:p>
        </w:tc>
      </w:tr>
      <w:tr w:rsidR="008A05EA">
        <w:trPr>
          <w:jc w:val="center"/>
        </w:trPr>
        <w:tc>
          <w:tcPr>
            <w:tcW w:w="1187" w:type="dxa"/>
            <w:noWrap/>
            <w:vAlign w:val="center"/>
          </w:tcPr>
          <w:p w:rsidR="008A05EA" w:rsidRDefault="002D294D">
            <w:pPr>
              <w:spacing w:line="360" w:lineRule="auto"/>
              <w:jc w:val="center"/>
              <w:rPr>
                <w:rFonts w:ascii="宋体" w:hAnsi="宋体" w:cs="华文中宋"/>
                <w:b/>
                <w:bCs/>
                <w:kern w:val="0"/>
                <w:szCs w:val="21"/>
              </w:rPr>
            </w:pPr>
            <w:r>
              <w:rPr>
                <w:rFonts w:ascii="宋体" w:hAnsi="宋体" w:cs="华文中宋" w:hint="eastAsia"/>
                <w:b/>
                <w:bCs/>
                <w:kern w:val="0"/>
                <w:szCs w:val="21"/>
              </w:rPr>
              <w:t>开户行</w:t>
            </w:r>
          </w:p>
        </w:tc>
        <w:tc>
          <w:tcPr>
            <w:tcW w:w="3690" w:type="dxa"/>
            <w:noWrap/>
            <w:vAlign w:val="center"/>
          </w:tcPr>
          <w:p w:rsidR="008A05EA" w:rsidRDefault="008A05EA">
            <w:pPr>
              <w:spacing w:line="360" w:lineRule="auto"/>
              <w:jc w:val="center"/>
              <w:rPr>
                <w:rFonts w:ascii="宋体" w:hAnsi="宋体" w:cs="华文中宋"/>
                <w:b/>
                <w:bCs/>
                <w:kern w:val="0"/>
                <w:szCs w:val="21"/>
              </w:rPr>
            </w:pPr>
          </w:p>
        </w:tc>
        <w:tc>
          <w:tcPr>
            <w:tcW w:w="3645" w:type="dxa"/>
            <w:noWrap/>
            <w:vAlign w:val="center"/>
          </w:tcPr>
          <w:p w:rsidR="008A05EA" w:rsidRDefault="008A05EA">
            <w:pPr>
              <w:spacing w:line="360" w:lineRule="auto"/>
              <w:jc w:val="center"/>
              <w:rPr>
                <w:rFonts w:ascii="宋体" w:hAnsi="宋体"/>
                <w:kern w:val="0"/>
                <w:szCs w:val="21"/>
              </w:rPr>
            </w:pPr>
          </w:p>
        </w:tc>
      </w:tr>
      <w:tr w:rsidR="008A05EA">
        <w:trPr>
          <w:jc w:val="center"/>
        </w:trPr>
        <w:tc>
          <w:tcPr>
            <w:tcW w:w="1187" w:type="dxa"/>
            <w:noWrap/>
            <w:vAlign w:val="center"/>
          </w:tcPr>
          <w:p w:rsidR="008A05EA" w:rsidRDefault="002D294D">
            <w:pPr>
              <w:spacing w:line="360" w:lineRule="auto"/>
              <w:jc w:val="center"/>
              <w:rPr>
                <w:rFonts w:ascii="宋体" w:hAnsi="宋体" w:cs="华文中宋"/>
                <w:b/>
                <w:bCs/>
                <w:kern w:val="0"/>
                <w:szCs w:val="21"/>
              </w:rPr>
            </w:pPr>
            <w:r>
              <w:rPr>
                <w:rFonts w:ascii="宋体" w:hAnsi="宋体" w:cs="华文中宋" w:hint="eastAsia"/>
                <w:b/>
                <w:bCs/>
                <w:kern w:val="0"/>
                <w:szCs w:val="21"/>
              </w:rPr>
              <w:t>账号</w:t>
            </w:r>
          </w:p>
        </w:tc>
        <w:tc>
          <w:tcPr>
            <w:tcW w:w="3690" w:type="dxa"/>
            <w:noWrap/>
            <w:vAlign w:val="center"/>
          </w:tcPr>
          <w:p w:rsidR="008A05EA" w:rsidRDefault="008A05EA">
            <w:pPr>
              <w:spacing w:line="360" w:lineRule="auto"/>
              <w:jc w:val="center"/>
              <w:rPr>
                <w:rFonts w:ascii="宋体" w:hAnsi="宋体" w:cs="华文中宋"/>
                <w:b/>
                <w:bCs/>
                <w:kern w:val="0"/>
                <w:szCs w:val="21"/>
              </w:rPr>
            </w:pPr>
          </w:p>
        </w:tc>
        <w:tc>
          <w:tcPr>
            <w:tcW w:w="3645" w:type="dxa"/>
            <w:noWrap/>
            <w:vAlign w:val="center"/>
          </w:tcPr>
          <w:p w:rsidR="008A05EA" w:rsidRDefault="008A05EA">
            <w:pPr>
              <w:spacing w:line="360" w:lineRule="auto"/>
              <w:jc w:val="center"/>
              <w:rPr>
                <w:rFonts w:ascii="宋体" w:hAnsi="宋体"/>
                <w:kern w:val="0"/>
                <w:szCs w:val="21"/>
              </w:rPr>
            </w:pPr>
          </w:p>
        </w:tc>
      </w:tr>
      <w:tr w:rsidR="008A05EA">
        <w:trPr>
          <w:jc w:val="center"/>
        </w:trPr>
        <w:tc>
          <w:tcPr>
            <w:tcW w:w="1187" w:type="dxa"/>
            <w:noWrap/>
            <w:vAlign w:val="center"/>
          </w:tcPr>
          <w:p w:rsidR="008A05EA" w:rsidRDefault="002D294D">
            <w:pPr>
              <w:spacing w:line="360" w:lineRule="auto"/>
              <w:jc w:val="center"/>
              <w:rPr>
                <w:rFonts w:ascii="宋体" w:hAnsi="宋体" w:cs="华文中宋"/>
                <w:b/>
                <w:bCs/>
                <w:kern w:val="0"/>
                <w:szCs w:val="21"/>
              </w:rPr>
            </w:pPr>
            <w:r>
              <w:rPr>
                <w:rFonts w:ascii="宋体" w:hAnsi="宋体" w:cs="华文中宋" w:hint="eastAsia"/>
                <w:b/>
                <w:bCs/>
                <w:kern w:val="0"/>
                <w:szCs w:val="21"/>
              </w:rPr>
              <w:t>税号</w:t>
            </w:r>
          </w:p>
        </w:tc>
        <w:tc>
          <w:tcPr>
            <w:tcW w:w="3690" w:type="dxa"/>
            <w:noWrap/>
            <w:vAlign w:val="center"/>
          </w:tcPr>
          <w:p w:rsidR="008A05EA" w:rsidRDefault="008A05EA">
            <w:pPr>
              <w:spacing w:line="360" w:lineRule="auto"/>
              <w:jc w:val="center"/>
              <w:rPr>
                <w:rFonts w:ascii="宋体" w:hAnsi="宋体" w:cs="华文中宋"/>
                <w:b/>
                <w:bCs/>
                <w:kern w:val="0"/>
                <w:szCs w:val="21"/>
              </w:rPr>
            </w:pPr>
          </w:p>
        </w:tc>
        <w:tc>
          <w:tcPr>
            <w:tcW w:w="3645" w:type="dxa"/>
            <w:noWrap/>
            <w:vAlign w:val="center"/>
          </w:tcPr>
          <w:p w:rsidR="008A05EA" w:rsidRDefault="008A05EA">
            <w:pPr>
              <w:spacing w:line="360" w:lineRule="auto"/>
              <w:jc w:val="center"/>
              <w:rPr>
                <w:rFonts w:ascii="宋体" w:hAnsi="宋体"/>
                <w:kern w:val="0"/>
                <w:szCs w:val="21"/>
              </w:rPr>
            </w:pPr>
          </w:p>
        </w:tc>
      </w:tr>
      <w:tr w:rsidR="008A05EA">
        <w:trPr>
          <w:jc w:val="center"/>
        </w:trPr>
        <w:tc>
          <w:tcPr>
            <w:tcW w:w="1187" w:type="dxa"/>
            <w:noWrap/>
            <w:vAlign w:val="center"/>
          </w:tcPr>
          <w:p w:rsidR="008A05EA" w:rsidRDefault="002D294D">
            <w:pPr>
              <w:spacing w:line="360" w:lineRule="auto"/>
              <w:jc w:val="center"/>
              <w:rPr>
                <w:rFonts w:ascii="宋体" w:hAnsi="宋体" w:cs="华文中宋"/>
                <w:b/>
                <w:bCs/>
                <w:kern w:val="0"/>
                <w:szCs w:val="21"/>
              </w:rPr>
            </w:pPr>
            <w:r>
              <w:rPr>
                <w:rFonts w:ascii="宋体" w:hAnsi="宋体" w:cs="华文中宋" w:hint="eastAsia"/>
                <w:b/>
                <w:bCs/>
                <w:kern w:val="0"/>
                <w:szCs w:val="21"/>
              </w:rPr>
              <w:t>电话</w:t>
            </w:r>
          </w:p>
        </w:tc>
        <w:tc>
          <w:tcPr>
            <w:tcW w:w="3690" w:type="dxa"/>
            <w:noWrap/>
            <w:vAlign w:val="center"/>
          </w:tcPr>
          <w:p w:rsidR="008A05EA" w:rsidRDefault="008A05EA">
            <w:pPr>
              <w:spacing w:line="360" w:lineRule="auto"/>
              <w:jc w:val="center"/>
              <w:rPr>
                <w:rFonts w:ascii="宋体" w:hAnsi="宋体" w:cs="华文中宋"/>
                <w:b/>
                <w:bCs/>
                <w:kern w:val="0"/>
                <w:szCs w:val="21"/>
              </w:rPr>
            </w:pPr>
          </w:p>
        </w:tc>
        <w:tc>
          <w:tcPr>
            <w:tcW w:w="3645" w:type="dxa"/>
            <w:noWrap/>
            <w:vAlign w:val="center"/>
          </w:tcPr>
          <w:p w:rsidR="008A05EA" w:rsidRDefault="008A05EA">
            <w:pPr>
              <w:spacing w:line="360" w:lineRule="auto"/>
              <w:jc w:val="center"/>
              <w:rPr>
                <w:rFonts w:ascii="宋体" w:hAnsi="宋体"/>
                <w:kern w:val="0"/>
                <w:szCs w:val="21"/>
              </w:rPr>
            </w:pPr>
          </w:p>
        </w:tc>
      </w:tr>
      <w:tr w:rsidR="008A05EA">
        <w:trPr>
          <w:jc w:val="center"/>
        </w:trPr>
        <w:tc>
          <w:tcPr>
            <w:tcW w:w="1187" w:type="dxa"/>
            <w:noWrap/>
            <w:vAlign w:val="center"/>
          </w:tcPr>
          <w:p w:rsidR="008A05EA" w:rsidRDefault="002D294D">
            <w:pPr>
              <w:spacing w:line="360" w:lineRule="auto"/>
              <w:jc w:val="center"/>
              <w:rPr>
                <w:rFonts w:ascii="宋体" w:hAnsi="宋体" w:cs="华文中宋"/>
                <w:b/>
                <w:bCs/>
                <w:kern w:val="0"/>
                <w:szCs w:val="21"/>
              </w:rPr>
            </w:pPr>
            <w:r>
              <w:rPr>
                <w:rFonts w:ascii="宋体" w:hAnsi="宋体" w:cs="华文中宋" w:hint="eastAsia"/>
                <w:b/>
                <w:bCs/>
                <w:kern w:val="0"/>
                <w:szCs w:val="21"/>
              </w:rPr>
              <w:t>地址</w:t>
            </w:r>
          </w:p>
        </w:tc>
        <w:tc>
          <w:tcPr>
            <w:tcW w:w="3690" w:type="dxa"/>
            <w:noWrap/>
            <w:vAlign w:val="center"/>
          </w:tcPr>
          <w:p w:rsidR="008A05EA" w:rsidRDefault="008A05EA">
            <w:pPr>
              <w:spacing w:line="360" w:lineRule="auto"/>
              <w:jc w:val="center"/>
              <w:rPr>
                <w:rFonts w:ascii="宋体" w:hAnsi="宋体" w:cs="华文中宋"/>
                <w:b/>
                <w:bCs/>
                <w:kern w:val="0"/>
                <w:szCs w:val="21"/>
              </w:rPr>
            </w:pPr>
          </w:p>
        </w:tc>
        <w:tc>
          <w:tcPr>
            <w:tcW w:w="3645" w:type="dxa"/>
            <w:noWrap/>
            <w:vAlign w:val="center"/>
          </w:tcPr>
          <w:p w:rsidR="008A05EA" w:rsidRDefault="008A05EA">
            <w:pPr>
              <w:spacing w:line="360" w:lineRule="auto"/>
              <w:jc w:val="center"/>
              <w:rPr>
                <w:rFonts w:ascii="宋体" w:hAnsi="宋体"/>
                <w:kern w:val="0"/>
                <w:szCs w:val="21"/>
              </w:rPr>
            </w:pPr>
          </w:p>
        </w:tc>
      </w:tr>
    </w:tbl>
    <w:p w:rsidR="008A05EA" w:rsidRDefault="002D294D">
      <w:pPr>
        <w:spacing w:line="360" w:lineRule="auto"/>
        <w:ind w:firstLineChars="200" w:firstLine="420"/>
        <w:rPr>
          <w:rFonts w:ascii="宋体" w:hAnsi="宋体"/>
          <w:szCs w:val="21"/>
        </w:rPr>
      </w:pPr>
      <w:r>
        <w:rPr>
          <w:rFonts w:ascii="宋体" w:hAnsi="宋体" w:hint="eastAsia"/>
          <w:szCs w:val="21"/>
        </w:rPr>
        <w:t>任何一方如需改变上述账户，应提前十（10）日以书面通知另一方。如一方未按本合同规定通知而使另一方遭受损失的，应予以赔偿。</w:t>
      </w:r>
    </w:p>
    <w:p w:rsidR="008A05EA" w:rsidRDefault="002D294D">
      <w:pPr>
        <w:pStyle w:val="2"/>
      </w:pPr>
      <w:bookmarkStart w:id="95" w:name="_Toc26449597"/>
      <w:bookmarkStart w:id="96" w:name="_Toc22054"/>
      <w:bookmarkStart w:id="97" w:name="_Toc21127"/>
      <w:bookmarkStart w:id="98" w:name="_Toc26449669"/>
      <w:bookmarkStart w:id="99" w:name="_Toc11935410"/>
      <w:bookmarkStart w:id="100" w:name="_Toc27051"/>
      <w:r>
        <w:rPr>
          <w:rFonts w:hint="eastAsia"/>
        </w:rPr>
        <w:t>第六条质量保证</w:t>
      </w:r>
      <w:bookmarkEnd w:id="95"/>
      <w:bookmarkEnd w:id="96"/>
      <w:bookmarkEnd w:id="97"/>
      <w:bookmarkEnd w:id="98"/>
      <w:bookmarkEnd w:id="99"/>
      <w:bookmarkEnd w:id="100"/>
    </w:p>
    <w:p w:rsidR="008A05EA" w:rsidRDefault="002D294D">
      <w:pPr>
        <w:spacing w:line="360" w:lineRule="auto"/>
        <w:rPr>
          <w:rFonts w:ascii="宋体" w:hAnsi="宋体"/>
          <w:szCs w:val="21"/>
        </w:rPr>
      </w:pPr>
      <w:r>
        <w:rPr>
          <w:rFonts w:ascii="宋体" w:hAnsi="宋体"/>
          <w:szCs w:val="21"/>
        </w:rPr>
        <w:t>1</w:t>
      </w:r>
      <w:r>
        <w:rPr>
          <w:rFonts w:ascii="宋体" w:hAnsi="宋体" w:hint="eastAsia"/>
          <w:szCs w:val="21"/>
        </w:rPr>
        <w:t>. 卖</w:t>
      </w:r>
      <w:r>
        <w:rPr>
          <w:rFonts w:ascii="宋体" w:hAnsi="宋体"/>
          <w:szCs w:val="21"/>
        </w:rPr>
        <w:t>方应在合同签订后3</w:t>
      </w:r>
      <w:r>
        <w:rPr>
          <w:rFonts w:ascii="宋体" w:hAnsi="宋体" w:hint="eastAsia"/>
          <w:szCs w:val="21"/>
        </w:rPr>
        <w:t>0日</w:t>
      </w:r>
      <w:r>
        <w:rPr>
          <w:rFonts w:ascii="宋体" w:hAnsi="宋体"/>
          <w:szCs w:val="21"/>
        </w:rPr>
        <w:t>内建立</w:t>
      </w:r>
      <w:r>
        <w:rPr>
          <w:rFonts w:ascii="宋体" w:hAnsi="宋体" w:hint="eastAsia"/>
          <w:szCs w:val="21"/>
        </w:rPr>
        <w:t>适用于本合同的</w:t>
      </w:r>
      <w:r>
        <w:rPr>
          <w:rFonts w:ascii="宋体" w:hAnsi="宋体"/>
          <w:szCs w:val="21"/>
        </w:rPr>
        <w:t>组织机构</w:t>
      </w:r>
      <w:r>
        <w:rPr>
          <w:rFonts w:ascii="宋体" w:hAnsi="宋体" w:hint="eastAsia"/>
          <w:szCs w:val="21"/>
        </w:rPr>
        <w:t>，</w:t>
      </w:r>
      <w:r>
        <w:rPr>
          <w:rFonts w:ascii="宋体" w:hAnsi="宋体"/>
          <w:szCs w:val="21"/>
        </w:rPr>
        <w:t>配备合适的项目管理人员，</w:t>
      </w:r>
      <w:r>
        <w:rPr>
          <w:rFonts w:ascii="宋体" w:hAnsi="宋体" w:hint="eastAsia"/>
          <w:szCs w:val="21"/>
        </w:rPr>
        <w:t>买方有权对卖方质量管理的实施情况进行监查，卖方要予以配合并提供工作方便。</w:t>
      </w:r>
    </w:p>
    <w:p w:rsidR="008A05EA" w:rsidRDefault="002D294D">
      <w:pPr>
        <w:spacing w:line="360" w:lineRule="auto"/>
        <w:rPr>
          <w:rFonts w:ascii="宋体" w:hAnsi="宋体"/>
          <w:szCs w:val="21"/>
        </w:rPr>
      </w:pPr>
      <w:r>
        <w:rPr>
          <w:rFonts w:ascii="宋体" w:hAnsi="宋体" w:hint="eastAsia"/>
          <w:szCs w:val="21"/>
        </w:rPr>
        <w:t>2. 合同范围内设备自用户现场最终验收合格之日起，开始计质保期，质保期以实际约定为准。在质保期内，卖方应保证本合同内服务及设备的质量符合规定要求；由于卖方原因引起的设备(物项)损坏、缺陷，卖方应及时免费修理或补救；若修理或修补后，设备（物项）运行仍达不到合同规定要求，卖方应更换设备（物项）或部件，并承担一切费用；卖方更换设备或部件时，其更换部分设备或部件的质保期应从修理、补救和更换后正常运行时重新计算。</w:t>
      </w:r>
    </w:p>
    <w:p w:rsidR="008A05EA" w:rsidRDefault="002D294D">
      <w:pPr>
        <w:spacing w:line="360" w:lineRule="auto"/>
        <w:rPr>
          <w:rFonts w:ascii="宋体" w:hAnsi="宋体"/>
          <w:szCs w:val="21"/>
        </w:rPr>
      </w:pPr>
      <w:r>
        <w:rPr>
          <w:rFonts w:ascii="宋体" w:hAnsi="宋体" w:hint="eastAsia"/>
          <w:szCs w:val="21"/>
        </w:rPr>
        <w:t>3. 卖方设计、制造及功能试验过程中，如对买方确认的设计方案、工程图、试验方案、验收方案和技术状态项有异议，需书面提出，在得到买方确认后，双方签署意见，方可进行变更。如本合同执行过程中出现设计变更，卖方需按程序进行变更。如本合同执行过程中出现有可能影响产品质量和功能实现的不符合项，卖方需书面告知买方，买方全程参与卖方对不符合项的处理工作。</w:t>
      </w:r>
    </w:p>
    <w:p w:rsidR="008A05EA" w:rsidRDefault="002D294D">
      <w:pPr>
        <w:spacing w:line="360" w:lineRule="auto"/>
        <w:rPr>
          <w:rFonts w:ascii="宋体" w:hAnsi="宋体"/>
          <w:szCs w:val="21"/>
        </w:rPr>
      </w:pPr>
      <w:r>
        <w:rPr>
          <w:rFonts w:ascii="宋体" w:hAnsi="宋体" w:hint="eastAsia"/>
          <w:szCs w:val="21"/>
        </w:rPr>
        <w:t>4. 其它质保规定见技术规格书，如遇合同质保条款与技术规格书冲突，以合同为准。</w:t>
      </w:r>
    </w:p>
    <w:p w:rsidR="008A05EA" w:rsidRDefault="002D294D">
      <w:pPr>
        <w:pStyle w:val="2"/>
      </w:pPr>
      <w:bookmarkStart w:id="101" w:name="_Toc26449670"/>
      <w:bookmarkStart w:id="102" w:name="_Toc26449598"/>
      <w:bookmarkStart w:id="103" w:name="_Toc11935411"/>
      <w:bookmarkStart w:id="104" w:name="_Toc9359"/>
      <w:bookmarkStart w:id="105" w:name="_Toc769"/>
      <w:bookmarkStart w:id="106" w:name="_Toc18031"/>
      <w:r>
        <w:rPr>
          <w:rFonts w:hint="eastAsia"/>
        </w:rPr>
        <w:t>第七条</w:t>
      </w:r>
      <w:bookmarkStart w:id="107" w:name="_Toc26449599"/>
      <w:bookmarkStart w:id="108" w:name="_Toc26449671"/>
      <w:bookmarkStart w:id="109" w:name="_Toc11935412"/>
      <w:bookmarkEnd w:id="101"/>
      <w:bookmarkEnd w:id="102"/>
      <w:bookmarkEnd w:id="103"/>
      <w:r>
        <w:rPr>
          <w:rFonts w:hint="eastAsia"/>
        </w:rPr>
        <w:t xml:space="preserve"> </w:t>
      </w:r>
      <w:r>
        <w:rPr>
          <w:rFonts w:hint="eastAsia"/>
        </w:rPr>
        <w:t>重要时间节点及主要内容</w:t>
      </w:r>
      <w:bookmarkEnd w:id="104"/>
      <w:bookmarkEnd w:id="105"/>
      <w:bookmarkEnd w:id="106"/>
      <w:bookmarkEnd w:id="107"/>
      <w:bookmarkEnd w:id="108"/>
    </w:p>
    <w:p w:rsidR="008A05EA" w:rsidRDefault="002D294D">
      <w:pPr>
        <w:spacing w:line="360" w:lineRule="auto"/>
        <w:ind w:firstLineChars="200" w:firstLine="420"/>
        <w:rPr>
          <w:rFonts w:ascii="宋体" w:hAnsi="宋体"/>
          <w:b/>
          <w:bCs/>
          <w:kern w:val="44"/>
          <w:szCs w:val="21"/>
        </w:rPr>
      </w:pPr>
      <w:bookmarkStart w:id="110" w:name="_Toc3752094"/>
      <w:r>
        <w:rPr>
          <w:rFonts w:ascii="宋体" w:hAnsi="宋体" w:hint="eastAsia"/>
          <w:szCs w:val="21"/>
        </w:rPr>
        <w:t>现场最终验收。卖方完成设备的功能验证，技术性能达到合同技术规格书要求，买方进行现场最终验收。</w:t>
      </w:r>
      <w:bookmarkEnd w:id="110"/>
    </w:p>
    <w:p w:rsidR="008A05EA" w:rsidRDefault="002D294D">
      <w:pPr>
        <w:pStyle w:val="2"/>
      </w:pPr>
      <w:bookmarkStart w:id="111" w:name="_Toc26449600"/>
      <w:bookmarkStart w:id="112" w:name="_Toc18205"/>
      <w:bookmarkStart w:id="113" w:name="_Toc3611"/>
      <w:bookmarkStart w:id="114" w:name="_Toc26449672"/>
      <w:bookmarkStart w:id="115" w:name="_Toc20040"/>
      <w:r>
        <w:rPr>
          <w:rFonts w:hint="eastAsia"/>
        </w:rPr>
        <w:t>第八条包装、运输及保险</w:t>
      </w:r>
      <w:bookmarkEnd w:id="109"/>
      <w:bookmarkEnd w:id="111"/>
      <w:bookmarkEnd w:id="112"/>
      <w:bookmarkEnd w:id="113"/>
      <w:bookmarkEnd w:id="114"/>
      <w:bookmarkEnd w:id="115"/>
    </w:p>
    <w:p w:rsidR="008A05EA" w:rsidRDefault="002D294D">
      <w:pPr>
        <w:spacing w:line="360" w:lineRule="auto"/>
        <w:rPr>
          <w:rFonts w:ascii="宋体" w:hAnsi="宋体"/>
          <w:szCs w:val="21"/>
        </w:rPr>
      </w:pPr>
      <w:r>
        <w:rPr>
          <w:rFonts w:ascii="宋体" w:hAnsi="宋体" w:hint="eastAsia"/>
          <w:szCs w:val="21"/>
        </w:rPr>
        <w:t>1. 卖方应在合同规定的装运日期之前3日内以传真形式将合同号、设备名称、数量、包装件数、总体积（立方米或m</w:t>
      </w:r>
      <w:r>
        <w:rPr>
          <w:rFonts w:ascii="宋体" w:hAnsi="宋体" w:cs="Calibri"/>
          <w:szCs w:val="21"/>
        </w:rPr>
        <w:t>³</w:t>
      </w:r>
      <w:r>
        <w:rPr>
          <w:rFonts w:ascii="宋体" w:hAnsi="宋体" w:cs="仿宋" w:hint="eastAsia"/>
          <w:szCs w:val="21"/>
        </w:rPr>
        <w:t>），总毛重和备妥代运的日期等通知买方。</w:t>
      </w:r>
    </w:p>
    <w:p w:rsidR="008A05EA" w:rsidRDefault="002D294D">
      <w:pPr>
        <w:spacing w:line="360" w:lineRule="auto"/>
        <w:rPr>
          <w:rFonts w:ascii="宋体" w:hAnsi="宋体"/>
          <w:szCs w:val="21"/>
        </w:rPr>
      </w:pPr>
      <w:r>
        <w:rPr>
          <w:rFonts w:ascii="宋体" w:hAnsi="宋体" w:hint="eastAsia"/>
          <w:szCs w:val="21"/>
        </w:rPr>
        <w:lastRenderedPageBreak/>
        <w:t xml:space="preserve">2. 将货物运送至买方指定交货地点并交付给买方指定收货人之前的货物运输由卖方负责，相关的运输费用、保险、保管、货物灭失及毁损的风险亦由卖方承担。    </w:t>
      </w:r>
    </w:p>
    <w:p w:rsidR="008A05EA" w:rsidRDefault="002D294D">
      <w:pPr>
        <w:spacing w:line="360" w:lineRule="auto"/>
        <w:rPr>
          <w:rFonts w:ascii="宋体" w:hAnsi="宋体"/>
          <w:szCs w:val="21"/>
        </w:rPr>
      </w:pPr>
      <w:r>
        <w:rPr>
          <w:rFonts w:ascii="宋体" w:hAnsi="宋体" w:hint="eastAsia"/>
          <w:szCs w:val="21"/>
        </w:rPr>
        <w:t>3. 卖方应按照国家或行业标准（可参见EJ/T564-2006标准）要求进行包装。包装必须满足远程运输、防潮、防震、防锈、防碰、防撞、防擦伤、防冻及防暴装卸等要求。由于包装、运输、装卸等原因造成设备的损坏、锈蚀、丢失等由卖方承担全部责任。</w:t>
      </w:r>
      <w:r>
        <w:rPr>
          <w:rFonts w:ascii="宋体" w:hAnsi="宋体"/>
          <w:szCs w:val="21"/>
        </w:rPr>
        <w:t>必要时，</w:t>
      </w:r>
      <w:r>
        <w:rPr>
          <w:rFonts w:ascii="宋体" w:hAnsi="宋体" w:hint="eastAsia"/>
          <w:szCs w:val="21"/>
        </w:rPr>
        <w:t>买</w:t>
      </w:r>
      <w:r>
        <w:rPr>
          <w:rFonts w:ascii="宋体" w:hAnsi="宋体"/>
          <w:szCs w:val="21"/>
        </w:rPr>
        <w:t>方可派人到</w:t>
      </w:r>
      <w:r>
        <w:rPr>
          <w:rFonts w:ascii="宋体" w:hAnsi="宋体" w:hint="eastAsia"/>
          <w:szCs w:val="21"/>
        </w:rPr>
        <w:t>卖</w:t>
      </w:r>
      <w:r>
        <w:rPr>
          <w:rFonts w:ascii="宋体" w:hAnsi="宋体"/>
          <w:szCs w:val="21"/>
        </w:rPr>
        <w:t>方现场进行监装</w:t>
      </w:r>
      <w:r>
        <w:rPr>
          <w:rFonts w:ascii="宋体" w:hAnsi="宋体" w:hint="eastAsia"/>
          <w:szCs w:val="21"/>
        </w:rPr>
        <w:t>。</w:t>
      </w:r>
      <w:r>
        <w:rPr>
          <w:rFonts w:ascii="宋体" w:hAnsi="宋体"/>
          <w:szCs w:val="21"/>
        </w:rPr>
        <w:t>每件包装箱内应附一份详细装箱单和</w:t>
      </w:r>
      <w:r>
        <w:rPr>
          <w:rFonts w:ascii="宋体" w:hAnsi="宋体" w:hint="eastAsia"/>
          <w:szCs w:val="21"/>
        </w:rPr>
        <w:t>产品</w:t>
      </w:r>
      <w:r>
        <w:rPr>
          <w:rFonts w:ascii="宋体" w:hAnsi="宋体"/>
          <w:szCs w:val="21"/>
        </w:rPr>
        <w:t>合格证。每件包装箱的两侧用中文</w:t>
      </w:r>
      <w:r>
        <w:rPr>
          <w:rFonts w:ascii="宋体" w:hAnsi="宋体" w:hint="eastAsia"/>
          <w:szCs w:val="21"/>
        </w:rPr>
        <w:t>注明</w:t>
      </w:r>
      <w:r>
        <w:rPr>
          <w:rFonts w:ascii="宋体" w:hAnsi="宋体"/>
          <w:szCs w:val="21"/>
        </w:rPr>
        <w:t>标记，标明“重心”和“吊装点”，以便装卸和搬运。</w:t>
      </w:r>
    </w:p>
    <w:p w:rsidR="008A05EA" w:rsidRDefault="002D294D">
      <w:pPr>
        <w:spacing w:line="360" w:lineRule="auto"/>
        <w:rPr>
          <w:rFonts w:ascii="宋体" w:hAnsi="宋体"/>
          <w:szCs w:val="21"/>
        </w:rPr>
      </w:pPr>
      <w:r>
        <w:rPr>
          <w:rFonts w:ascii="宋体" w:hAnsi="宋体" w:hint="eastAsia"/>
          <w:szCs w:val="21"/>
        </w:rPr>
        <w:t>4. 上述一切包装费用由卖方承担；因运输和包装不当产生的货物丢失与损毁的一切责任，均由卖方自行承担。</w:t>
      </w:r>
    </w:p>
    <w:p w:rsidR="008A05EA" w:rsidRDefault="002D294D">
      <w:pPr>
        <w:spacing w:line="360" w:lineRule="auto"/>
        <w:rPr>
          <w:rFonts w:ascii="宋体" w:hAnsi="宋体"/>
          <w:szCs w:val="21"/>
        </w:rPr>
      </w:pPr>
      <w:r>
        <w:rPr>
          <w:rFonts w:ascii="宋体" w:hAnsi="宋体" w:hint="eastAsia"/>
          <w:szCs w:val="21"/>
        </w:rPr>
        <w:t>5.卖方应对其在制造、购置、运输、存放直至交货至买方指定地点的全过程进行投保，</w:t>
      </w:r>
      <w:r>
        <w:rPr>
          <w:rFonts w:ascii="宋体" w:hAnsi="宋体"/>
          <w:szCs w:val="21"/>
        </w:rPr>
        <w:t>保险范围包括</w:t>
      </w:r>
      <w:r>
        <w:rPr>
          <w:rFonts w:ascii="宋体" w:hAnsi="宋体" w:hint="eastAsia"/>
          <w:szCs w:val="21"/>
        </w:rPr>
        <w:t>本合同范围内全部</w:t>
      </w:r>
      <w:r>
        <w:rPr>
          <w:rFonts w:ascii="宋体" w:hAnsi="宋体"/>
          <w:szCs w:val="21"/>
        </w:rPr>
        <w:t>设备</w:t>
      </w:r>
      <w:r>
        <w:rPr>
          <w:rFonts w:ascii="宋体" w:hAnsi="宋体" w:hint="eastAsia"/>
          <w:szCs w:val="21"/>
        </w:rPr>
        <w:t>及材料。</w:t>
      </w:r>
    </w:p>
    <w:p w:rsidR="008A05EA" w:rsidRDefault="002D294D">
      <w:pPr>
        <w:pStyle w:val="2"/>
      </w:pPr>
      <w:bookmarkStart w:id="116" w:name="_Toc5280"/>
      <w:bookmarkStart w:id="117" w:name="_Toc26449601"/>
      <w:bookmarkStart w:id="118" w:name="_Toc24797"/>
      <w:bookmarkStart w:id="119" w:name="_Toc11935414"/>
      <w:bookmarkStart w:id="120" w:name="_Toc29868"/>
      <w:bookmarkStart w:id="121" w:name="_Toc26449673"/>
      <w:r>
        <w:rPr>
          <w:rFonts w:hint="eastAsia"/>
        </w:rPr>
        <w:t>第九条交付与开箱检验</w:t>
      </w:r>
      <w:bookmarkEnd w:id="116"/>
      <w:bookmarkEnd w:id="117"/>
      <w:bookmarkEnd w:id="118"/>
      <w:bookmarkEnd w:id="119"/>
      <w:bookmarkEnd w:id="120"/>
      <w:bookmarkEnd w:id="121"/>
    </w:p>
    <w:p w:rsidR="008A05EA" w:rsidRDefault="002D294D">
      <w:pPr>
        <w:spacing w:line="360" w:lineRule="auto"/>
        <w:rPr>
          <w:rFonts w:ascii="宋体" w:hAnsi="宋体"/>
          <w:szCs w:val="21"/>
        </w:rPr>
      </w:pPr>
      <w:r>
        <w:rPr>
          <w:rFonts w:ascii="宋体" w:hAnsi="宋体" w:hint="eastAsia"/>
          <w:szCs w:val="21"/>
        </w:rPr>
        <w:t>1.交货时间：</w:t>
      </w:r>
    </w:p>
    <w:p w:rsidR="008A05EA" w:rsidRDefault="002D294D">
      <w:pPr>
        <w:spacing w:line="360" w:lineRule="auto"/>
        <w:rPr>
          <w:rFonts w:ascii="宋体" w:hAnsi="宋体"/>
          <w:szCs w:val="21"/>
        </w:rPr>
      </w:pPr>
      <w:r>
        <w:rPr>
          <w:rFonts w:ascii="宋体" w:hAnsi="宋体" w:hint="eastAsia"/>
          <w:szCs w:val="21"/>
        </w:rPr>
        <w:t>1.1卖方应在合同生效后35个日历天内完成设备的安装、调试及合同约定的其它服务内容（若由于买方原因造成安装及调试延期，双方另行协商）</w:t>
      </w:r>
      <w:r w:rsidR="00F20A25">
        <w:rPr>
          <w:rFonts w:ascii="宋体" w:hAnsi="宋体" w:hint="eastAsia"/>
          <w:szCs w:val="21"/>
        </w:rPr>
        <w:t>，如果不能提供本次采购的新设备，需要提供同型号代用设备，以便于买方扩项顺利通过省CMA的现场考核。</w:t>
      </w:r>
    </w:p>
    <w:p w:rsidR="008A05EA" w:rsidRDefault="002D294D">
      <w:pPr>
        <w:spacing w:line="360" w:lineRule="auto"/>
        <w:rPr>
          <w:rFonts w:ascii="宋体" w:hAnsi="宋体"/>
          <w:szCs w:val="21"/>
        </w:rPr>
      </w:pPr>
      <w:r>
        <w:rPr>
          <w:rFonts w:ascii="宋体" w:hAnsi="宋体"/>
          <w:szCs w:val="21"/>
        </w:rPr>
        <w:t xml:space="preserve">1.2 </w:t>
      </w:r>
      <w:r>
        <w:rPr>
          <w:rFonts w:ascii="宋体" w:hAnsi="宋体" w:hint="eastAsia"/>
          <w:szCs w:val="21"/>
        </w:rPr>
        <w:t>买方如变更交货地点和收货人的，应提前</w:t>
      </w:r>
      <w:r>
        <w:rPr>
          <w:rFonts w:ascii="宋体" w:hAnsi="宋体"/>
          <w:szCs w:val="21"/>
        </w:rPr>
        <w:t>10</w:t>
      </w:r>
      <w:r>
        <w:rPr>
          <w:rFonts w:ascii="宋体" w:hAnsi="宋体" w:hint="eastAsia"/>
          <w:szCs w:val="21"/>
        </w:rPr>
        <w:t>天书面通知卖方。</w:t>
      </w:r>
    </w:p>
    <w:p w:rsidR="008A05EA" w:rsidRDefault="002D294D">
      <w:pPr>
        <w:spacing w:line="360" w:lineRule="auto"/>
        <w:rPr>
          <w:rFonts w:ascii="宋体" w:hAnsi="宋体"/>
          <w:szCs w:val="21"/>
        </w:rPr>
      </w:pPr>
      <w:r>
        <w:rPr>
          <w:rFonts w:ascii="宋体" w:hAnsi="宋体"/>
          <w:szCs w:val="21"/>
        </w:rPr>
        <w:t>2</w:t>
      </w:r>
      <w:r>
        <w:rPr>
          <w:rFonts w:ascii="宋体" w:hAnsi="宋体" w:hint="eastAsia"/>
          <w:szCs w:val="21"/>
        </w:rPr>
        <w:t>.买方指定的交货地点及收货人如下：</w:t>
      </w:r>
    </w:p>
    <w:p w:rsidR="00F20A25" w:rsidRDefault="00F20A25">
      <w:pPr>
        <w:spacing w:line="360" w:lineRule="auto"/>
        <w:ind w:firstLineChars="200" w:firstLine="420"/>
        <w:rPr>
          <w:rFonts w:ascii="宋体" w:hAnsi="宋体" w:hint="eastAsia"/>
          <w:szCs w:val="21"/>
        </w:rPr>
      </w:pPr>
      <w:r>
        <w:rPr>
          <w:rFonts w:ascii="宋体" w:hAnsi="宋体" w:hint="eastAsia"/>
          <w:szCs w:val="21"/>
        </w:rPr>
        <w:t>河北阳诺质量检测</w:t>
      </w:r>
      <w:r w:rsidR="002D294D">
        <w:rPr>
          <w:rFonts w:ascii="宋体" w:hAnsi="宋体" w:hint="eastAsia"/>
          <w:szCs w:val="21"/>
        </w:rPr>
        <w:t>有限公司现场</w:t>
      </w:r>
    </w:p>
    <w:p w:rsidR="008A05EA" w:rsidRDefault="002D294D">
      <w:pPr>
        <w:spacing w:line="360" w:lineRule="auto"/>
        <w:ind w:firstLineChars="200" w:firstLine="420"/>
        <w:rPr>
          <w:rFonts w:ascii="宋体" w:hAnsi="宋体"/>
          <w:szCs w:val="21"/>
        </w:rPr>
      </w:pPr>
      <w:r>
        <w:rPr>
          <w:rFonts w:ascii="宋体" w:hAnsi="宋体" w:hint="eastAsia"/>
          <w:szCs w:val="21"/>
        </w:rPr>
        <w:t>收货人：</w:t>
      </w:r>
      <w:r w:rsidR="00F20A25">
        <w:rPr>
          <w:rFonts w:ascii="宋体" w:hAnsi="宋体" w:hint="eastAsia"/>
          <w:szCs w:val="21"/>
        </w:rPr>
        <w:t xml:space="preserve">王亚宁  </w:t>
      </w:r>
    </w:p>
    <w:p w:rsidR="008A05EA" w:rsidRDefault="002D294D">
      <w:pPr>
        <w:spacing w:line="360" w:lineRule="auto"/>
        <w:rPr>
          <w:rFonts w:ascii="宋体" w:hAnsi="宋体"/>
          <w:szCs w:val="21"/>
        </w:rPr>
      </w:pPr>
      <w:r>
        <w:rPr>
          <w:rFonts w:ascii="宋体" w:hAnsi="宋体"/>
          <w:szCs w:val="21"/>
        </w:rPr>
        <w:t>3</w:t>
      </w:r>
      <w:r>
        <w:rPr>
          <w:rFonts w:ascii="宋体" w:hAnsi="宋体" w:hint="eastAsia"/>
          <w:szCs w:val="21"/>
        </w:rPr>
        <w:t>.技术资料的交付</w:t>
      </w:r>
    </w:p>
    <w:p w:rsidR="008A05EA" w:rsidRDefault="002D294D">
      <w:pPr>
        <w:spacing w:line="360" w:lineRule="auto"/>
        <w:rPr>
          <w:rFonts w:ascii="宋体" w:hAnsi="宋体"/>
          <w:szCs w:val="21"/>
        </w:rPr>
      </w:pPr>
      <w:r>
        <w:rPr>
          <w:rFonts w:ascii="宋体" w:hAnsi="宋体"/>
          <w:szCs w:val="21"/>
        </w:rPr>
        <w:t>3.1</w:t>
      </w:r>
      <w:r>
        <w:rPr>
          <w:rFonts w:ascii="宋体" w:hAnsi="宋体" w:hint="eastAsia"/>
          <w:szCs w:val="21"/>
        </w:rPr>
        <w:t xml:space="preserve"> 卖方应在本合同</w:t>
      </w:r>
      <w:r>
        <w:rPr>
          <w:rFonts w:ascii="宋体" w:hAnsi="宋体"/>
          <w:szCs w:val="21"/>
        </w:rPr>
        <w:t>约定的交</w:t>
      </w:r>
      <w:r>
        <w:rPr>
          <w:rFonts w:ascii="宋体" w:hAnsi="宋体" w:hint="eastAsia"/>
          <w:szCs w:val="21"/>
        </w:rPr>
        <w:t>付</w:t>
      </w:r>
      <w:r>
        <w:rPr>
          <w:rFonts w:ascii="宋体" w:hAnsi="宋体"/>
          <w:szCs w:val="21"/>
        </w:rPr>
        <w:t>时间、约定的交</w:t>
      </w:r>
      <w:r>
        <w:rPr>
          <w:rFonts w:ascii="宋体" w:hAnsi="宋体" w:hint="eastAsia"/>
          <w:szCs w:val="21"/>
        </w:rPr>
        <w:t>付</w:t>
      </w:r>
      <w:r>
        <w:rPr>
          <w:rFonts w:ascii="宋体" w:hAnsi="宋体"/>
          <w:szCs w:val="21"/>
        </w:rPr>
        <w:t>地点向</w:t>
      </w:r>
      <w:r>
        <w:rPr>
          <w:rFonts w:ascii="宋体" w:hAnsi="宋体" w:hint="eastAsia"/>
          <w:szCs w:val="21"/>
        </w:rPr>
        <w:t>买</w:t>
      </w:r>
      <w:r>
        <w:rPr>
          <w:rFonts w:ascii="宋体" w:hAnsi="宋体"/>
          <w:szCs w:val="21"/>
        </w:rPr>
        <w:t>方提供完整的</w:t>
      </w:r>
      <w:r>
        <w:rPr>
          <w:rFonts w:ascii="宋体" w:hAnsi="宋体" w:hint="eastAsia"/>
          <w:szCs w:val="21"/>
        </w:rPr>
        <w:t>完</w:t>
      </w:r>
      <w:r>
        <w:rPr>
          <w:rFonts w:ascii="宋体" w:hAnsi="宋体"/>
          <w:szCs w:val="21"/>
        </w:rPr>
        <w:t>工文件（包括</w:t>
      </w:r>
      <w:r>
        <w:rPr>
          <w:rFonts w:ascii="宋体" w:hAnsi="宋体" w:hint="eastAsia"/>
          <w:szCs w:val="21"/>
        </w:rPr>
        <w:t>设备</w:t>
      </w:r>
      <w:r>
        <w:rPr>
          <w:rFonts w:ascii="宋体" w:hAnsi="宋体"/>
          <w:szCs w:val="21"/>
        </w:rPr>
        <w:t>说明书、操作规程、维护手册、培训教材、竣工图、产品合格证、产品质量证明文件等）</w:t>
      </w:r>
      <w:r>
        <w:rPr>
          <w:rFonts w:ascii="宋体" w:hAnsi="宋体" w:hint="eastAsia"/>
          <w:szCs w:val="21"/>
        </w:rPr>
        <w:t>，文件清单以买方要求为准</w:t>
      </w:r>
      <w:r>
        <w:rPr>
          <w:rFonts w:ascii="宋体" w:hAnsi="宋体"/>
          <w:szCs w:val="21"/>
        </w:rPr>
        <w:t>。</w:t>
      </w:r>
    </w:p>
    <w:p w:rsidR="008A05EA" w:rsidRDefault="002D294D">
      <w:pPr>
        <w:spacing w:line="360" w:lineRule="auto"/>
        <w:rPr>
          <w:rFonts w:ascii="宋体" w:hAnsi="宋体"/>
          <w:szCs w:val="21"/>
        </w:rPr>
      </w:pPr>
      <w:r>
        <w:rPr>
          <w:rFonts w:ascii="宋体" w:hAnsi="宋体"/>
          <w:szCs w:val="21"/>
        </w:rPr>
        <w:t>3.2所有文件均</w:t>
      </w:r>
      <w:r>
        <w:rPr>
          <w:rFonts w:ascii="宋体" w:hAnsi="宋体" w:hint="eastAsia"/>
          <w:szCs w:val="21"/>
        </w:rPr>
        <w:t>为</w:t>
      </w:r>
      <w:r w:rsidR="00F20A25">
        <w:rPr>
          <w:rFonts w:ascii="宋体" w:hAnsi="宋体" w:hint="eastAsia"/>
          <w:szCs w:val="21"/>
        </w:rPr>
        <w:t>一</w:t>
      </w:r>
      <w:r>
        <w:rPr>
          <w:rFonts w:ascii="宋体" w:hAnsi="宋体"/>
          <w:szCs w:val="21"/>
        </w:rPr>
        <w:t>套。</w:t>
      </w:r>
    </w:p>
    <w:p w:rsidR="008A05EA" w:rsidRDefault="002D294D">
      <w:pPr>
        <w:spacing w:line="360" w:lineRule="auto"/>
        <w:rPr>
          <w:rFonts w:ascii="宋体" w:hAnsi="宋体"/>
          <w:szCs w:val="21"/>
        </w:rPr>
      </w:pPr>
      <w:r>
        <w:rPr>
          <w:rFonts w:ascii="宋体" w:hAnsi="宋体"/>
          <w:szCs w:val="21"/>
        </w:rPr>
        <w:t>3.</w:t>
      </w:r>
      <w:r>
        <w:rPr>
          <w:rFonts w:ascii="宋体" w:hAnsi="宋体" w:hint="eastAsia"/>
          <w:szCs w:val="21"/>
        </w:rPr>
        <w:t>3买方签收技术资料的日期视为技术资料交货日期。</w:t>
      </w:r>
    </w:p>
    <w:p w:rsidR="008A05EA" w:rsidRDefault="002D294D">
      <w:pPr>
        <w:spacing w:line="360" w:lineRule="auto"/>
        <w:rPr>
          <w:rFonts w:ascii="宋体" w:hAnsi="宋体"/>
          <w:szCs w:val="21"/>
        </w:rPr>
      </w:pPr>
      <w:r>
        <w:rPr>
          <w:rFonts w:ascii="宋体" w:hAnsi="宋体"/>
          <w:szCs w:val="21"/>
        </w:rPr>
        <w:t>3.</w:t>
      </w:r>
      <w:r>
        <w:rPr>
          <w:rFonts w:ascii="宋体" w:hAnsi="宋体" w:hint="eastAsia"/>
          <w:szCs w:val="21"/>
        </w:rPr>
        <w:t>4卖方提供的技术资料应使用中华人民共和国法定计量单位，以中文编写。</w:t>
      </w:r>
    </w:p>
    <w:p w:rsidR="008A05EA" w:rsidRDefault="002D294D">
      <w:pPr>
        <w:spacing w:line="360" w:lineRule="auto"/>
        <w:rPr>
          <w:rFonts w:ascii="宋体" w:hAnsi="宋体"/>
          <w:szCs w:val="21"/>
        </w:rPr>
      </w:pPr>
      <w:r>
        <w:rPr>
          <w:rFonts w:ascii="宋体" w:hAnsi="宋体"/>
          <w:szCs w:val="21"/>
        </w:rPr>
        <w:t>3.</w:t>
      </w:r>
      <w:r>
        <w:rPr>
          <w:rFonts w:ascii="宋体" w:hAnsi="宋体" w:hint="eastAsia"/>
          <w:szCs w:val="21"/>
        </w:rPr>
        <w:t>5如买方发现卖方未提供本合同所购设备必须的技术资料，不论该技术资料是否在本合同及附件中列明，卖方均应在买方通知之日起</w:t>
      </w:r>
      <w:r>
        <w:rPr>
          <w:rFonts w:ascii="宋体" w:hAnsi="宋体"/>
          <w:szCs w:val="21"/>
        </w:rPr>
        <w:t>5</w:t>
      </w:r>
      <w:r>
        <w:rPr>
          <w:rFonts w:ascii="宋体" w:hAnsi="宋体" w:hint="eastAsia"/>
          <w:szCs w:val="21"/>
        </w:rPr>
        <w:t>日内免费交付至买方。</w:t>
      </w:r>
    </w:p>
    <w:p w:rsidR="008A05EA" w:rsidRDefault="002D294D">
      <w:pPr>
        <w:spacing w:line="360" w:lineRule="auto"/>
        <w:rPr>
          <w:rFonts w:ascii="宋体" w:hAnsi="宋体"/>
          <w:szCs w:val="21"/>
        </w:rPr>
      </w:pPr>
      <w:r>
        <w:rPr>
          <w:rFonts w:ascii="宋体" w:hAnsi="宋体"/>
          <w:szCs w:val="21"/>
        </w:rPr>
        <w:lastRenderedPageBreak/>
        <w:t>3.</w:t>
      </w:r>
      <w:r>
        <w:rPr>
          <w:rFonts w:ascii="宋体" w:hAnsi="宋体" w:hint="eastAsia"/>
          <w:szCs w:val="21"/>
        </w:rPr>
        <w:t>6如果经买方代表检查发现技术资料有短缺、遗失或损坏，无论是否是卖方原因，卖方均应在接到买方通知之日起</w:t>
      </w:r>
      <w:r>
        <w:rPr>
          <w:rFonts w:ascii="宋体" w:hAnsi="宋体"/>
          <w:szCs w:val="21"/>
        </w:rPr>
        <w:t>5</w:t>
      </w:r>
      <w:r>
        <w:rPr>
          <w:rFonts w:ascii="宋体" w:hAnsi="宋体" w:hint="eastAsia"/>
          <w:szCs w:val="21"/>
        </w:rPr>
        <w:t>日内，免费将短缺、遗失或损坏部分交付至买方。</w:t>
      </w:r>
    </w:p>
    <w:p w:rsidR="008A05EA" w:rsidRDefault="002D294D">
      <w:pPr>
        <w:spacing w:line="360" w:lineRule="auto"/>
        <w:rPr>
          <w:rFonts w:ascii="宋体" w:hAnsi="宋体"/>
          <w:szCs w:val="21"/>
        </w:rPr>
      </w:pPr>
      <w:r>
        <w:rPr>
          <w:rFonts w:ascii="宋体" w:hAnsi="宋体"/>
          <w:szCs w:val="21"/>
        </w:rPr>
        <w:t>3.</w:t>
      </w:r>
      <w:r>
        <w:rPr>
          <w:rFonts w:ascii="宋体" w:hAnsi="宋体" w:hint="eastAsia"/>
          <w:szCs w:val="21"/>
        </w:rPr>
        <w:t>7卖方应对所提交的技术资料的正确性及完整性负责，凡因卖方所提交的技术资料的错误而造成的一切损失，应由卖方负责。</w:t>
      </w:r>
    </w:p>
    <w:p w:rsidR="008A05EA" w:rsidRDefault="002D294D">
      <w:pPr>
        <w:spacing w:line="360" w:lineRule="auto"/>
        <w:rPr>
          <w:rFonts w:ascii="宋体" w:hAnsi="宋体"/>
          <w:szCs w:val="21"/>
        </w:rPr>
      </w:pPr>
      <w:r>
        <w:rPr>
          <w:rFonts w:ascii="宋体" w:hAnsi="宋体"/>
          <w:szCs w:val="21"/>
        </w:rPr>
        <w:t>4</w:t>
      </w:r>
      <w:r>
        <w:rPr>
          <w:rFonts w:ascii="宋体" w:hAnsi="宋体" w:hint="eastAsia"/>
          <w:szCs w:val="21"/>
        </w:rPr>
        <w:t>. 卖方应进行接口说明，并以书面文件向买方清楚地阐明上述接口情况。</w:t>
      </w:r>
    </w:p>
    <w:p w:rsidR="008A05EA" w:rsidRDefault="002D294D">
      <w:pPr>
        <w:spacing w:line="360" w:lineRule="auto"/>
        <w:rPr>
          <w:rFonts w:ascii="宋体" w:hAnsi="宋体"/>
          <w:szCs w:val="21"/>
        </w:rPr>
      </w:pPr>
      <w:r>
        <w:rPr>
          <w:rFonts w:ascii="宋体" w:hAnsi="宋体" w:hint="eastAsia"/>
          <w:szCs w:val="21"/>
        </w:rPr>
        <w:t>5. 开箱检查</w:t>
      </w:r>
    </w:p>
    <w:p w:rsidR="008A05EA" w:rsidRDefault="002D294D">
      <w:pPr>
        <w:spacing w:line="360" w:lineRule="auto"/>
        <w:rPr>
          <w:rFonts w:ascii="宋体" w:hAnsi="宋体"/>
          <w:szCs w:val="21"/>
        </w:rPr>
      </w:pPr>
      <w:r>
        <w:rPr>
          <w:rFonts w:ascii="宋体" w:hAnsi="宋体" w:hint="eastAsia"/>
          <w:szCs w:val="21"/>
        </w:rPr>
        <w:t>5.1 本合同设备运抵买方指定地点后，买方接收人员与卖方人员（押运人员或委托运输公司代理）一起，根据运单和装箱清单对设备（物项）的外包装的完整、完好性、件数进行清点，若发现有任何不符之处或损坏，应作好记录，双方签字、等待卖方处理解决完后，买方方可签收存放。</w:t>
      </w:r>
    </w:p>
    <w:p w:rsidR="008A05EA" w:rsidRDefault="002D294D">
      <w:pPr>
        <w:spacing w:line="360" w:lineRule="auto"/>
        <w:rPr>
          <w:rFonts w:ascii="宋体" w:hAnsi="宋体"/>
          <w:szCs w:val="21"/>
        </w:rPr>
      </w:pPr>
      <w:r>
        <w:rPr>
          <w:rFonts w:ascii="宋体" w:hAnsi="宋体" w:hint="eastAsia"/>
          <w:szCs w:val="21"/>
        </w:rPr>
        <w:t>5.2 本合同设备被买方接收后，买方应在三日内组织相关人员进行开箱检验，买方开箱前通知卖方派出人员到现场参加开箱检验工作。如卖方不能按时到达现场，买方有权自行开箱检验。其结果和记录对双方同等有效，并作为买方索赔依据；如果买方未通知卖方自行开箱，出现的后果由买方自负。</w:t>
      </w:r>
    </w:p>
    <w:p w:rsidR="008A05EA" w:rsidRDefault="002D294D">
      <w:pPr>
        <w:spacing w:line="360" w:lineRule="auto"/>
        <w:rPr>
          <w:rFonts w:ascii="宋体" w:hAnsi="宋体"/>
          <w:szCs w:val="21"/>
        </w:rPr>
      </w:pPr>
      <w:r>
        <w:rPr>
          <w:rFonts w:ascii="宋体" w:hAnsi="宋体" w:hint="eastAsia"/>
          <w:szCs w:val="21"/>
        </w:rPr>
        <w:t>5.3 开箱检验发现设备（物项）由于供方原因（含运输因素）出现的损坏、缺陷、短少或不符合合同中规定的质量标准和规范时，应作记录，双方当事人签字，各执一份，作为买方索赔和要求卖方修理的依据，其费用由卖方承担。如果出现的问题由买方原因造成，卖方在接到买方通知后，应在二十日内补供相应的部件或配件和修理，但费用由买方承担。</w:t>
      </w:r>
    </w:p>
    <w:p w:rsidR="008A05EA" w:rsidRDefault="002D294D">
      <w:pPr>
        <w:spacing w:line="360" w:lineRule="auto"/>
        <w:rPr>
          <w:rFonts w:ascii="宋体" w:hAnsi="宋体"/>
          <w:szCs w:val="21"/>
        </w:rPr>
      </w:pPr>
      <w:r>
        <w:rPr>
          <w:rFonts w:ascii="宋体" w:hAnsi="宋体" w:hint="eastAsia"/>
          <w:szCs w:val="21"/>
        </w:rPr>
        <w:t>5.4 卖方对买方提出的修理、更换和索赔要求有异议，十日内派人自费到买方现场共同复验，，否则上述要求有效。</w:t>
      </w:r>
    </w:p>
    <w:p w:rsidR="008A05EA" w:rsidRDefault="002D294D">
      <w:pPr>
        <w:spacing w:line="360" w:lineRule="auto"/>
        <w:rPr>
          <w:rFonts w:ascii="宋体" w:hAnsi="宋体"/>
          <w:szCs w:val="21"/>
        </w:rPr>
      </w:pPr>
      <w:r>
        <w:rPr>
          <w:rFonts w:ascii="宋体" w:hAnsi="宋体" w:hint="eastAsia"/>
          <w:szCs w:val="21"/>
        </w:rPr>
        <w:t>5.5 双方代表在本合同设备的检验中，不能取得一致意见时，可以委托专业权威第三方或双方认可的权威机构联合检验，检验结果对双方都有约束力，费用由责任方承担。</w:t>
      </w:r>
    </w:p>
    <w:p w:rsidR="008A05EA" w:rsidRDefault="002D294D">
      <w:pPr>
        <w:spacing w:line="360" w:lineRule="auto"/>
        <w:rPr>
          <w:rFonts w:ascii="宋体" w:hAnsi="宋体"/>
          <w:szCs w:val="21"/>
        </w:rPr>
      </w:pPr>
      <w:r>
        <w:rPr>
          <w:rFonts w:ascii="宋体" w:hAnsi="宋体" w:hint="eastAsia"/>
          <w:szCs w:val="21"/>
        </w:rPr>
        <w:t>5.6 卖方对本合同设备（物项）的维修、更换时间不得超过买方发现问题后的40日历天，否则按本合同的违约条款处理。</w:t>
      </w:r>
    </w:p>
    <w:p w:rsidR="008A05EA" w:rsidRDefault="002D294D">
      <w:pPr>
        <w:spacing w:line="360" w:lineRule="auto"/>
        <w:rPr>
          <w:rFonts w:ascii="宋体" w:hAnsi="宋体"/>
          <w:szCs w:val="21"/>
        </w:rPr>
      </w:pPr>
      <w:r>
        <w:rPr>
          <w:rFonts w:ascii="宋体" w:hAnsi="宋体" w:hint="eastAsia"/>
          <w:szCs w:val="21"/>
        </w:rPr>
        <w:t>5.7 买方提出的索赔时间，限在合同设备运抵买方指定储存场地后的六个月之内。</w:t>
      </w:r>
    </w:p>
    <w:p w:rsidR="008A05EA" w:rsidRDefault="002D294D">
      <w:pPr>
        <w:spacing w:line="360" w:lineRule="auto"/>
        <w:rPr>
          <w:rFonts w:ascii="宋体" w:hAnsi="宋体"/>
          <w:szCs w:val="21"/>
        </w:rPr>
      </w:pPr>
      <w:r>
        <w:rPr>
          <w:rFonts w:ascii="宋体" w:hAnsi="宋体" w:hint="eastAsia"/>
          <w:szCs w:val="21"/>
        </w:rPr>
        <w:t>5.8 本合同设备经上述到货及开箱检验后，并对发现的问题进行了维修、更换和索赔，这些都不减轻或转移卖方对本合同设备所承担的质量保证责任。</w:t>
      </w:r>
    </w:p>
    <w:p w:rsidR="008A05EA" w:rsidRDefault="002D294D">
      <w:pPr>
        <w:pStyle w:val="2"/>
      </w:pPr>
      <w:bookmarkStart w:id="122" w:name="_Toc12165"/>
      <w:bookmarkStart w:id="123" w:name="_Toc26449602"/>
      <w:bookmarkStart w:id="124" w:name="_Toc16930"/>
      <w:bookmarkStart w:id="125" w:name="_Toc27991"/>
      <w:bookmarkStart w:id="126" w:name="_Toc26449674"/>
      <w:bookmarkStart w:id="127" w:name="_Toc11935415"/>
      <w:r>
        <w:rPr>
          <w:rFonts w:hint="eastAsia"/>
        </w:rPr>
        <w:t>第十条</w:t>
      </w:r>
      <w:r>
        <w:rPr>
          <w:rFonts w:hint="eastAsia"/>
        </w:rPr>
        <w:t xml:space="preserve"> </w:t>
      </w:r>
      <w:r>
        <w:rPr>
          <w:rFonts w:hint="eastAsia"/>
        </w:rPr>
        <w:t>安装、调试及试运行</w:t>
      </w:r>
      <w:bookmarkEnd w:id="122"/>
      <w:bookmarkEnd w:id="123"/>
      <w:bookmarkEnd w:id="124"/>
      <w:bookmarkEnd w:id="125"/>
      <w:bookmarkEnd w:id="126"/>
    </w:p>
    <w:p w:rsidR="008A05EA" w:rsidRDefault="002D294D">
      <w:pPr>
        <w:spacing w:line="360" w:lineRule="auto"/>
        <w:rPr>
          <w:rFonts w:ascii="宋体" w:hAnsi="宋体"/>
          <w:bCs/>
          <w:szCs w:val="21"/>
        </w:rPr>
      </w:pPr>
      <w:r>
        <w:rPr>
          <w:rFonts w:ascii="宋体" w:hAnsi="宋体" w:hint="eastAsia"/>
          <w:bCs/>
          <w:szCs w:val="21"/>
        </w:rPr>
        <w:t>1. 安装</w:t>
      </w:r>
    </w:p>
    <w:p w:rsidR="008A05EA" w:rsidRDefault="002D294D">
      <w:pPr>
        <w:spacing w:line="360" w:lineRule="auto"/>
        <w:rPr>
          <w:rFonts w:ascii="宋体" w:hAnsi="宋体"/>
          <w:szCs w:val="21"/>
        </w:rPr>
      </w:pPr>
      <w:r>
        <w:rPr>
          <w:rFonts w:ascii="宋体" w:hAnsi="宋体" w:hint="eastAsia"/>
          <w:szCs w:val="21"/>
        </w:rPr>
        <w:t>1.1 设备系统运抵买方指定地点、开箱验收合格后，根据买方需要，</w:t>
      </w:r>
      <w:r>
        <w:rPr>
          <w:rFonts w:ascii="宋体" w:hAnsi="宋体"/>
          <w:szCs w:val="21"/>
        </w:rPr>
        <w:t>卖方指派有实践经验的专业技</w:t>
      </w:r>
      <w:r>
        <w:rPr>
          <w:rFonts w:ascii="宋体" w:hAnsi="宋体"/>
          <w:szCs w:val="21"/>
        </w:rPr>
        <w:lastRenderedPageBreak/>
        <w:t>术人员对</w:t>
      </w:r>
      <w:r>
        <w:rPr>
          <w:rFonts w:ascii="宋体" w:hAnsi="宋体" w:hint="eastAsia"/>
          <w:szCs w:val="21"/>
        </w:rPr>
        <w:t>设备系统</w:t>
      </w:r>
      <w:r>
        <w:rPr>
          <w:rFonts w:ascii="宋体" w:hAnsi="宋体"/>
          <w:szCs w:val="21"/>
        </w:rPr>
        <w:t>进行安装、调试及试运行工作。</w:t>
      </w:r>
    </w:p>
    <w:p w:rsidR="008A05EA" w:rsidRDefault="002D294D">
      <w:pPr>
        <w:spacing w:line="360" w:lineRule="auto"/>
        <w:rPr>
          <w:rFonts w:ascii="宋体" w:hAnsi="宋体"/>
          <w:szCs w:val="21"/>
        </w:rPr>
      </w:pPr>
      <w:r>
        <w:rPr>
          <w:rFonts w:ascii="宋体" w:hAnsi="宋体" w:hint="eastAsia"/>
          <w:szCs w:val="21"/>
        </w:rPr>
        <w:t>1.2 买方指定安装地点为：</w:t>
      </w:r>
      <w:r w:rsidR="00F20A25">
        <w:rPr>
          <w:rFonts w:ascii="宋体" w:hAnsi="宋体" w:hint="eastAsia"/>
          <w:szCs w:val="21"/>
        </w:rPr>
        <w:t>河北阳诺质量检测有限公司</w:t>
      </w:r>
    </w:p>
    <w:p w:rsidR="008A05EA" w:rsidRDefault="002D294D">
      <w:pPr>
        <w:spacing w:line="360" w:lineRule="auto"/>
        <w:rPr>
          <w:rFonts w:ascii="宋体" w:hAnsi="宋体"/>
          <w:szCs w:val="21"/>
        </w:rPr>
      </w:pPr>
      <w:r>
        <w:rPr>
          <w:rFonts w:ascii="宋体" w:hAnsi="宋体" w:hint="eastAsia"/>
          <w:szCs w:val="21"/>
        </w:rPr>
        <w:t>1.3 安装工作界面划分：买方负责协调安装场地；卖方负责合同设备系统的安装及调试。</w:t>
      </w:r>
    </w:p>
    <w:p w:rsidR="008A05EA" w:rsidRDefault="002D294D">
      <w:pPr>
        <w:spacing w:line="360" w:lineRule="auto"/>
        <w:rPr>
          <w:rFonts w:ascii="宋体" w:hAnsi="宋体"/>
          <w:bCs/>
          <w:szCs w:val="21"/>
        </w:rPr>
      </w:pPr>
      <w:bookmarkStart w:id="128" w:name="_Toc16591903"/>
      <w:r>
        <w:rPr>
          <w:rFonts w:ascii="宋体" w:hAnsi="宋体" w:hint="eastAsia"/>
          <w:bCs/>
          <w:szCs w:val="21"/>
        </w:rPr>
        <w:t>2. 调试</w:t>
      </w:r>
      <w:bookmarkEnd w:id="128"/>
    </w:p>
    <w:p w:rsidR="008A05EA" w:rsidRDefault="002D294D">
      <w:pPr>
        <w:spacing w:line="360" w:lineRule="auto"/>
        <w:rPr>
          <w:rFonts w:ascii="宋体" w:hAnsi="宋体"/>
          <w:szCs w:val="21"/>
        </w:rPr>
      </w:pPr>
      <w:r>
        <w:rPr>
          <w:rFonts w:ascii="宋体" w:hAnsi="宋体" w:hint="eastAsia"/>
          <w:szCs w:val="21"/>
        </w:rPr>
        <w:t>2.1卖</w:t>
      </w:r>
      <w:r>
        <w:rPr>
          <w:rFonts w:ascii="宋体" w:hAnsi="宋体"/>
          <w:szCs w:val="21"/>
        </w:rPr>
        <w:t>方应</w:t>
      </w:r>
      <w:r>
        <w:rPr>
          <w:rFonts w:ascii="宋体" w:hAnsi="宋体" w:hint="eastAsia"/>
          <w:szCs w:val="21"/>
        </w:rPr>
        <w:t>根据买方要求提交调试报告</w:t>
      </w:r>
      <w:r>
        <w:rPr>
          <w:rFonts w:ascii="宋体" w:hAnsi="宋体"/>
          <w:szCs w:val="21"/>
        </w:rPr>
        <w:t>。</w:t>
      </w:r>
    </w:p>
    <w:p w:rsidR="008A05EA" w:rsidRDefault="002D294D">
      <w:pPr>
        <w:spacing w:line="360" w:lineRule="auto"/>
        <w:rPr>
          <w:rFonts w:ascii="宋体" w:hAnsi="宋体"/>
          <w:szCs w:val="21"/>
        </w:rPr>
      </w:pPr>
      <w:r>
        <w:rPr>
          <w:rFonts w:ascii="宋体" w:hAnsi="宋体" w:hint="eastAsia"/>
          <w:szCs w:val="21"/>
        </w:rPr>
        <w:t>2.2调试期间，卖方应自费提供测试和调试所需的工具、仪器及耗材（如有）。</w:t>
      </w:r>
    </w:p>
    <w:p w:rsidR="008A05EA" w:rsidRDefault="002D294D">
      <w:pPr>
        <w:spacing w:line="360" w:lineRule="auto"/>
        <w:rPr>
          <w:rFonts w:ascii="宋体" w:hAnsi="宋体"/>
          <w:szCs w:val="21"/>
        </w:rPr>
      </w:pPr>
      <w:r>
        <w:rPr>
          <w:rFonts w:ascii="宋体" w:hAnsi="宋体" w:hint="eastAsia"/>
          <w:szCs w:val="21"/>
        </w:rPr>
        <w:t>2.3 因设备自身质量问题或安装出现差错，卖方应全权负责消除差错直到买方满意。</w:t>
      </w:r>
    </w:p>
    <w:p w:rsidR="008A05EA" w:rsidRDefault="002D294D">
      <w:pPr>
        <w:spacing w:line="360" w:lineRule="auto"/>
        <w:rPr>
          <w:rFonts w:ascii="宋体" w:hAnsi="宋体"/>
          <w:szCs w:val="21"/>
        </w:rPr>
      </w:pPr>
      <w:r>
        <w:rPr>
          <w:rFonts w:ascii="宋体" w:hAnsi="宋体" w:hint="eastAsia"/>
          <w:szCs w:val="21"/>
        </w:rPr>
        <w:t>2.4 卖方负责设备安装指导及调试过程中的安全责任，如在上述过程中给买方及第三方造成人身损害、财产损失的，卖方应承担全部责任并应保证买方不受任何形式的损失、损害。卖方设备安装指导及调试人员进入买方指定现场，应遵守买方及其协作单位关于现场管理的相关规定。</w:t>
      </w:r>
    </w:p>
    <w:p w:rsidR="008A05EA" w:rsidRDefault="002D294D">
      <w:pPr>
        <w:spacing w:line="360" w:lineRule="auto"/>
        <w:rPr>
          <w:rFonts w:ascii="宋体" w:hAnsi="宋体"/>
          <w:b/>
          <w:bCs/>
          <w:szCs w:val="21"/>
        </w:rPr>
      </w:pPr>
      <w:bookmarkStart w:id="129" w:name="_Toc16591904"/>
      <w:r>
        <w:rPr>
          <w:rFonts w:ascii="宋体" w:hAnsi="宋体" w:hint="eastAsia"/>
          <w:szCs w:val="21"/>
        </w:rPr>
        <w:t xml:space="preserve">3. </w:t>
      </w:r>
      <w:r>
        <w:rPr>
          <w:rFonts w:ascii="宋体" w:hAnsi="宋体" w:hint="eastAsia"/>
          <w:bCs/>
          <w:szCs w:val="21"/>
        </w:rPr>
        <w:t>试运行</w:t>
      </w:r>
      <w:bookmarkEnd w:id="129"/>
    </w:p>
    <w:p w:rsidR="008A05EA" w:rsidRDefault="002D294D">
      <w:pPr>
        <w:spacing w:line="360" w:lineRule="auto"/>
        <w:rPr>
          <w:rFonts w:ascii="宋体" w:hAnsi="宋体"/>
          <w:szCs w:val="21"/>
        </w:rPr>
      </w:pPr>
      <w:r>
        <w:rPr>
          <w:rFonts w:ascii="宋体" w:hAnsi="宋体" w:hint="eastAsia"/>
          <w:szCs w:val="21"/>
        </w:rPr>
        <w:t>3.1 调试完成后，根据买方时间要求，开始设备系统的试运行。试运行期间，卖方应指派专业技术人员对设备进行维护。试运行期满设备达到规定技术标准的，则买方签署测试记录见证文件；不合格的，卖方应在 15 日内及时予以采取调换、</w:t>
      </w:r>
      <w:r>
        <w:rPr>
          <w:rFonts w:ascii="宋体" w:hAnsi="宋体"/>
          <w:szCs w:val="21"/>
        </w:rPr>
        <w:t>修理或其他补救措施以使货物达到合格标准并再次终验，逾期应承担合同约定承担逾期终验的违约责任。再次</w:t>
      </w:r>
      <w:r>
        <w:rPr>
          <w:rFonts w:ascii="宋体" w:hAnsi="宋体" w:hint="eastAsia"/>
          <w:szCs w:val="21"/>
        </w:rPr>
        <w:t>调试</w:t>
      </w:r>
      <w:r>
        <w:rPr>
          <w:rFonts w:ascii="宋体" w:hAnsi="宋体"/>
          <w:szCs w:val="21"/>
        </w:rPr>
        <w:t>的所有费用由</w:t>
      </w:r>
      <w:r>
        <w:rPr>
          <w:rFonts w:ascii="宋体" w:hAnsi="宋体" w:hint="eastAsia"/>
          <w:szCs w:val="21"/>
        </w:rPr>
        <w:t>卖</w:t>
      </w:r>
      <w:r>
        <w:rPr>
          <w:rFonts w:ascii="宋体" w:hAnsi="宋体"/>
          <w:szCs w:val="21"/>
        </w:rPr>
        <w:t>方承担。</w:t>
      </w:r>
    </w:p>
    <w:p w:rsidR="008A05EA" w:rsidRDefault="002D294D">
      <w:pPr>
        <w:spacing w:line="360" w:lineRule="auto"/>
        <w:rPr>
          <w:rFonts w:ascii="宋体" w:hAnsi="宋体"/>
          <w:szCs w:val="21"/>
        </w:rPr>
      </w:pPr>
      <w:r>
        <w:rPr>
          <w:rFonts w:ascii="宋体" w:hAnsi="宋体" w:hint="eastAsia"/>
          <w:szCs w:val="21"/>
        </w:rPr>
        <w:t>3.2如合同设备或部分设备未能无故障地通过检验，需重新制造该合同设备或部分，合同双方应就新的交货期达成一致意见，并另行签署书面补充协议。如卖方未能在上述补充协议约定的交货期内交货，则卖方应承担本合同规定的逾期交货的违约责任。</w:t>
      </w:r>
    </w:p>
    <w:p w:rsidR="008A05EA" w:rsidRDefault="002D294D">
      <w:pPr>
        <w:pStyle w:val="2"/>
      </w:pPr>
      <w:bookmarkStart w:id="130" w:name="_Toc10588"/>
      <w:bookmarkStart w:id="131" w:name="_Toc27356"/>
      <w:bookmarkStart w:id="132" w:name="_Toc26449675"/>
      <w:bookmarkStart w:id="133" w:name="_Toc22252"/>
      <w:bookmarkStart w:id="134" w:name="_Toc26449603"/>
      <w:r>
        <w:rPr>
          <w:rFonts w:hint="eastAsia"/>
        </w:rPr>
        <w:t>第十一条验收</w:t>
      </w:r>
      <w:bookmarkEnd w:id="127"/>
      <w:bookmarkEnd w:id="130"/>
      <w:bookmarkEnd w:id="131"/>
      <w:bookmarkEnd w:id="132"/>
      <w:bookmarkEnd w:id="133"/>
      <w:bookmarkEnd w:id="134"/>
    </w:p>
    <w:p w:rsidR="008A05EA" w:rsidRDefault="002D294D">
      <w:pPr>
        <w:spacing w:line="360" w:lineRule="auto"/>
        <w:rPr>
          <w:rFonts w:ascii="宋体" w:hAnsi="宋体"/>
          <w:b/>
          <w:bCs/>
          <w:szCs w:val="21"/>
        </w:rPr>
      </w:pPr>
      <w:bookmarkStart w:id="135" w:name="_Toc16591906"/>
      <w:bookmarkStart w:id="136" w:name="_Toc11935416"/>
      <w:r>
        <w:rPr>
          <w:rFonts w:ascii="宋体" w:hAnsi="宋体" w:hint="eastAsia"/>
          <w:szCs w:val="21"/>
        </w:rPr>
        <w:t xml:space="preserve">1. </w:t>
      </w:r>
      <w:r>
        <w:rPr>
          <w:rFonts w:ascii="宋体" w:hAnsi="宋体" w:hint="eastAsia"/>
          <w:bCs/>
          <w:szCs w:val="21"/>
        </w:rPr>
        <w:t>验收依据</w:t>
      </w:r>
      <w:bookmarkEnd w:id="135"/>
    </w:p>
    <w:p w:rsidR="008A05EA" w:rsidRDefault="002D294D">
      <w:pPr>
        <w:spacing w:line="360" w:lineRule="auto"/>
        <w:ind w:firstLineChars="200" w:firstLine="420"/>
        <w:rPr>
          <w:rFonts w:ascii="宋体" w:hAnsi="宋体"/>
          <w:szCs w:val="21"/>
        </w:rPr>
      </w:pPr>
      <w:r>
        <w:rPr>
          <w:rFonts w:ascii="宋体" w:hAnsi="宋体" w:hint="eastAsia"/>
          <w:szCs w:val="21"/>
        </w:rPr>
        <w:t>按照合同约定，最终验收依据细分为商务条款、技术条款及质保条款等。</w:t>
      </w:r>
    </w:p>
    <w:p w:rsidR="008A05EA" w:rsidRDefault="002D294D">
      <w:pPr>
        <w:spacing w:line="360" w:lineRule="auto"/>
        <w:rPr>
          <w:rFonts w:ascii="宋体" w:hAnsi="宋体"/>
          <w:b/>
          <w:szCs w:val="21"/>
        </w:rPr>
      </w:pPr>
      <w:bookmarkStart w:id="137" w:name="_Toc16591908"/>
      <w:r>
        <w:rPr>
          <w:rFonts w:ascii="宋体" w:hAnsi="宋体" w:hint="eastAsia"/>
          <w:szCs w:val="21"/>
        </w:rPr>
        <w:t>2. 验收流程</w:t>
      </w:r>
      <w:bookmarkEnd w:id="137"/>
    </w:p>
    <w:p w:rsidR="008A05EA" w:rsidRDefault="002D294D">
      <w:pPr>
        <w:spacing w:line="360" w:lineRule="auto"/>
        <w:rPr>
          <w:rFonts w:ascii="宋体" w:hAnsi="宋体"/>
          <w:szCs w:val="21"/>
        </w:rPr>
      </w:pPr>
      <w:r>
        <w:rPr>
          <w:rFonts w:ascii="宋体" w:hAnsi="宋体" w:hint="eastAsia"/>
          <w:szCs w:val="21"/>
        </w:rPr>
        <w:t>2.1最终验收由买方组织，由双方代表在买方指定地点进行。买方按卖方提供验收标准（经买方确认）对合同设备及服务项目进行审查，并经买方确认的具备相应资质的第三方计量机构检定合格，以确保达到预定的技术要求。验收合格，买方签署验收合格文件；验收不合格，卖方应在买方要求的时间</w:t>
      </w:r>
      <w:r>
        <w:rPr>
          <w:rFonts w:ascii="宋体" w:hAnsi="宋体"/>
          <w:szCs w:val="21"/>
        </w:rPr>
        <w:t>内及时予以采取</w:t>
      </w:r>
      <w:r>
        <w:rPr>
          <w:rFonts w:ascii="宋体" w:hAnsi="宋体" w:hint="eastAsia"/>
          <w:szCs w:val="21"/>
        </w:rPr>
        <w:t>重新设计</w:t>
      </w:r>
      <w:r>
        <w:rPr>
          <w:rFonts w:ascii="宋体" w:hAnsi="宋体"/>
          <w:szCs w:val="21"/>
        </w:rPr>
        <w:t>或其他补救措施以使</w:t>
      </w:r>
      <w:r>
        <w:rPr>
          <w:rFonts w:ascii="宋体" w:hAnsi="宋体" w:hint="eastAsia"/>
          <w:szCs w:val="21"/>
        </w:rPr>
        <w:t>设计服务</w:t>
      </w:r>
      <w:r>
        <w:rPr>
          <w:rFonts w:ascii="宋体" w:hAnsi="宋体"/>
          <w:szCs w:val="21"/>
        </w:rPr>
        <w:t>达到合格标准并再次验收，逾期应承担按照本合同约定承担违约责任</w:t>
      </w:r>
      <w:r>
        <w:rPr>
          <w:rFonts w:ascii="宋体" w:hAnsi="宋体" w:hint="eastAsia"/>
          <w:szCs w:val="21"/>
        </w:rPr>
        <w:t>。</w:t>
      </w:r>
      <w:r>
        <w:rPr>
          <w:rFonts w:ascii="宋体" w:hAnsi="宋体"/>
          <w:szCs w:val="21"/>
        </w:rPr>
        <w:t>再次验收的所有费用由</w:t>
      </w:r>
      <w:r>
        <w:rPr>
          <w:rFonts w:ascii="宋体" w:hAnsi="宋体" w:hint="eastAsia"/>
          <w:szCs w:val="21"/>
        </w:rPr>
        <w:t>卖</w:t>
      </w:r>
      <w:r>
        <w:rPr>
          <w:rFonts w:ascii="宋体" w:hAnsi="宋体"/>
          <w:szCs w:val="21"/>
        </w:rPr>
        <w:t>方承担。</w:t>
      </w:r>
    </w:p>
    <w:p w:rsidR="008A05EA" w:rsidRDefault="002D294D">
      <w:pPr>
        <w:spacing w:line="360" w:lineRule="auto"/>
        <w:rPr>
          <w:rFonts w:ascii="宋体" w:hAnsi="宋体"/>
          <w:szCs w:val="21"/>
        </w:rPr>
      </w:pPr>
      <w:r>
        <w:rPr>
          <w:rFonts w:ascii="宋体" w:hAnsi="宋体" w:hint="eastAsia"/>
          <w:szCs w:val="21"/>
        </w:rPr>
        <w:t xml:space="preserve">2.2 </w:t>
      </w:r>
      <w:r>
        <w:rPr>
          <w:rFonts w:ascii="宋体" w:hAnsi="宋体"/>
          <w:szCs w:val="21"/>
        </w:rPr>
        <w:t>最终验收合格条件</w:t>
      </w:r>
    </w:p>
    <w:p w:rsidR="008A05EA" w:rsidRDefault="002D294D">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A）所有合同中规定的物项、备品备件和技术资料都已提交</w:t>
      </w:r>
      <w:r>
        <w:rPr>
          <w:rFonts w:ascii="宋体" w:hAnsi="宋体" w:hint="eastAsia"/>
          <w:szCs w:val="21"/>
        </w:rPr>
        <w:t>买方</w:t>
      </w:r>
      <w:r>
        <w:rPr>
          <w:rFonts w:ascii="宋体" w:hAnsi="宋体"/>
          <w:szCs w:val="21"/>
        </w:rPr>
        <w:t>并得到接受。</w:t>
      </w:r>
    </w:p>
    <w:p w:rsidR="008A05EA" w:rsidRDefault="002D294D">
      <w:pPr>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B）在进行测试和</w:t>
      </w:r>
      <w:r>
        <w:rPr>
          <w:rFonts w:ascii="宋体" w:hAnsi="宋体" w:hint="eastAsia"/>
          <w:szCs w:val="21"/>
        </w:rPr>
        <w:t>试</w:t>
      </w:r>
      <w:r>
        <w:rPr>
          <w:rFonts w:ascii="宋体" w:hAnsi="宋体"/>
          <w:szCs w:val="21"/>
        </w:rPr>
        <w:t>运行过程中发生的故障和发现的问题已被排除，并得到买方确认。</w:t>
      </w:r>
    </w:p>
    <w:p w:rsidR="008A05EA" w:rsidRDefault="002D294D">
      <w:pPr>
        <w:spacing w:line="360" w:lineRule="auto"/>
        <w:ind w:firstLineChars="200" w:firstLine="420"/>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合同要求的设计文件的所有不符合项（如有）处理完毕，其技术性能和技术保障、主要参数达到和符合合同技术附件要求，核心验收技术指标合格。</w:t>
      </w:r>
    </w:p>
    <w:p w:rsidR="008A05EA" w:rsidRDefault="002D294D">
      <w:pPr>
        <w:pStyle w:val="2"/>
      </w:pPr>
      <w:bookmarkStart w:id="138" w:name="_Toc22673"/>
      <w:bookmarkStart w:id="139" w:name="_Toc26449676"/>
      <w:bookmarkStart w:id="140" w:name="_Toc21347"/>
      <w:bookmarkStart w:id="141" w:name="_Toc19358"/>
      <w:bookmarkStart w:id="142" w:name="_Toc26449604"/>
      <w:r>
        <w:rPr>
          <w:rFonts w:hint="eastAsia"/>
        </w:rPr>
        <w:t>第十二条质保与维修</w:t>
      </w:r>
      <w:bookmarkEnd w:id="136"/>
      <w:bookmarkEnd w:id="138"/>
      <w:bookmarkEnd w:id="139"/>
      <w:bookmarkEnd w:id="140"/>
      <w:bookmarkEnd w:id="141"/>
      <w:bookmarkEnd w:id="142"/>
    </w:p>
    <w:p w:rsidR="008A05EA" w:rsidRDefault="002D294D">
      <w:pPr>
        <w:spacing w:line="360" w:lineRule="auto"/>
        <w:rPr>
          <w:rFonts w:ascii="宋体" w:hAnsi="宋体"/>
          <w:szCs w:val="21"/>
        </w:rPr>
      </w:pPr>
      <w:bookmarkStart w:id="143" w:name="_Toc11935417"/>
      <w:r>
        <w:rPr>
          <w:rFonts w:ascii="宋体" w:hAnsi="宋体" w:hint="eastAsia"/>
          <w:szCs w:val="21"/>
        </w:rPr>
        <w:t>1. 卖</w:t>
      </w:r>
      <w:r>
        <w:rPr>
          <w:rFonts w:ascii="宋体" w:hAnsi="宋体"/>
          <w:szCs w:val="21"/>
        </w:rPr>
        <w:t>方对于产品向</w:t>
      </w:r>
      <w:r>
        <w:rPr>
          <w:rFonts w:ascii="宋体" w:hAnsi="宋体" w:hint="eastAsia"/>
          <w:szCs w:val="21"/>
        </w:rPr>
        <w:t>买</w:t>
      </w:r>
      <w:r>
        <w:rPr>
          <w:rFonts w:ascii="宋体" w:hAnsi="宋体"/>
          <w:szCs w:val="21"/>
        </w:rPr>
        <w:t>方提供的质保期为</w:t>
      </w:r>
      <w:r>
        <w:rPr>
          <w:rFonts w:ascii="宋体" w:hAnsi="宋体" w:hint="eastAsia"/>
          <w:szCs w:val="21"/>
        </w:rPr>
        <w:t>12个月，如卖方允诺延长质保期，以实际约定为准，国家法律法规有特殊规定的除外。质保期开始时间为最终验收合格之日起。</w:t>
      </w:r>
    </w:p>
    <w:p w:rsidR="008A05EA" w:rsidRDefault="002D294D">
      <w:pPr>
        <w:spacing w:line="360" w:lineRule="auto"/>
        <w:rPr>
          <w:rFonts w:ascii="宋体" w:hAnsi="宋体"/>
          <w:szCs w:val="21"/>
        </w:rPr>
      </w:pPr>
      <w:r>
        <w:rPr>
          <w:rFonts w:ascii="宋体" w:hAnsi="宋体" w:hint="eastAsia"/>
          <w:szCs w:val="21"/>
        </w:rPr>
        <w:t>2. 质保期内，卖方对产品运行过程中出现的故障指派专业技术人员进行排除，对出现故障的部件、元件或零件免费进行修理或更换。这些替换品不包括合同中规定的由卖方向买方提供的维护用的备件。紧急情况下，为了使设备正常运行，经买方同意，卖方可以使用买方的备件。使用结束后，卖方应贰</w:t>
      </w:r>
      <w:r>
        <w:rPr>
          <w:rFonts w:ascii="宋体" w:hAnsi="宋体"/>
          <w:szCs w:val="21"/>
        </w:rPr>
        <w:t>日内归还或配齐使用过的所有备件、元件。对需要现场维修的，</w:t>
      </w:r>
      <w:r>
        <w:rPr>
          <w:rFonts w:ascii="宋体" w:hAnsi="宋体" w:hint="eastAsia"/>
          <w:szCs w:val="21"/>
        </w:rPr>
        <w:t>卖</w:t>
      </w:r>
      <w:r>
        <w:rPr>
          <w:rFonts w:ascii="宋体" w:hAnsi="宋体"/>
          <w:szCs w:val="21"/>
        </w:rPr>
        <w:t>方技术人员应在收到</w:t>
      </w:r>
      <w:r>
        <w:rPr>
          <w:rFonts w:ascii="宋体" w:hAnsi="宋体" w:hint="eastAsia"/>
          <w:szCs w:val="21"/>
        </w:rPr>
        <w:t>买</w:t>
      </w:r>
      <w:r>
        <w:rPr>
          <w:rFonts w:ascii="宋体" w:hAnsi="宋体"/>
          <w:szCs w:val="21"/>
        </w:rPr>
        <w:t>方故障通知后，在提供远程服务的同时，</w:t>
      </w:r>
      <w:r>
        <w:rPr>
          <w:rFonts w:ascii="宋体" w:hAnsi="宋体" w:hint="eastAsia"/>
          <w:szCs w:val="21"/>
        </w:rPr>
        <w:t>24小时</w:t>
      </w:r>
      <w:r>
        <w:rPr>
          <w:rFonts w:ascii="宋体" w:hAnsi="宋体"/>
          <w:szCs w:val="21"/>
        </w:rPr>
        <w:t>内携带工具赶赴现场对设备进行维修。</w:t>
      </w:r>
    </w:p>
    <w:p w:rsidR="008A05EA" w:rsidRDefault="002D294D">
      <w:pPr>
        <w:spacing w:line="360" w:lineRule="auto"/>
        <w:rPr>
          <w:rFonts w:ascii="宋体" w:hAnsi="宋体"/>
          <w:szCs w:val="21"/>
        </w:rPr>
      </w:pPr>
      <w:r>
        <w:rPr>
          <w:rFonts w:ascii="宋体" w:hAnsi="宋体" w:hint="eastAsia"/>
          <w:szCs w:val="21"/>
        </w:rPr>
        <w:t>3. 质保期内出现的故障，如属卖方责任所造成，其产生的所有费用应由卖方负担；如属买方责任所造成，其产生的所有费用由买方负担。</w:t>
      </w:r>
    </w:p>
    <w:p w:rsidR="008A05EA" w:rsidRDefault="002D294D">
      <w:pPr>
        <w:spacing w:line="360" w:lineRule="auto"/>
        <w:rPr>
          <w:rFonts w:ascii="宋体" w:hAnsi="宋体"/>
          <w:szCs w:val="21"/>
        </w:rPr>
      </w:pPr>
      <w:r>
        <w:rPr>
          <w:rFonts w:ascii="宋体" w:hAnsi="宋体" w:hint="eastAsia"/>
          <w:szCs w:val="21"/>
        </w:rPr>
        <w:t>4. 质保期内，如因卖方责任需要调换或修理合同设备，并由此引起合同设备停机时，则有关合同设备的质保期应按实际停机时间相应延长；经卖方修理或替换的部件、元件或零件的质保期应依本合同第十二条中第1条</w:t>
      </w:r>
      <w:r>
        <w:rPr>
          <w:rFonts w:ascii="宋体" w:hAnsi="宋体"/>
          <w:szCs w:val="21"/>
        </w:rPr>
        <w:t>规定之期限重新计算。</w:t>
      </w:r>
    </w:p>
    <w:p w:rsidR="008A05EA" w:rsidRDefault="002D294D">
      <w:pPr>
        <w:spacing w:line="360" w:lineRule="auto"/>
        <w:rPr>
          <w:rFonts w:ascii="宋体" w:hAnsi="宋体"/>
          <w:szCs w:val="21"/>
        </w:rPr>
      </w:pPr>
      <w:r>
        <w:rPr>
          <w:rFonts w:ascii="宋体" w:hAnsi="宋体" w:hint="eastAsia"/>
          <w:szCs w:val="21"/>
        </w:rPr>
        <w:t>5. 对本合同</w:t>
      </w:r>
      <w:r>
        <w:rPr>
          <w:rFonts w:ascii="宋体" w:hAnsi="宋体"/>
          <w:szCs w:val="21"/>
        </w:rPr>
        <w:t>中应由</w:t>
      </w:r>
      <w:r>
        <w:rPr>
          <w:rFonts w:ascii="宋体" w:hAnsi="宋体" w:hint="eastAsia"/>
          <w:szCs w:val="21"/>
        </w:rPr>
        <w:t>卖</w:t>
      </w:r>
      <w:r>
        <w:rPr>
          <w:rFonts w:ascii="宋体" w:hAnsi="宋体"/>
          <w:szCs w:val="21"/>
        </w:rPr>
        <w:t>方承担的全部保修或赔偿费用，</w:t>
      </w:r>
      <w:r>
        <w:rPr>
          <w:rFonts w:ascii="宋体" w:hAnsi="宋体" w:hint="eastAsia"/>
          <w:szCs w:val="21"/>
        </w:rPr>
        <w:t>买</w:t>
      </w:r>
      <w:r>
        <w:rPr>
          <w:rFonts w:ascii="宋体" w:hAnsi="宋体"/>
          <w:szCs w:val="21"/>
        </w:rPr>
        <w:t>方有权在</w:t>
      </w:r>
      <w:r>
        <w:rPr>
          <w:rFonts w:ascii="宋体" w:hAnsi="宋体" w:hint="eastAsia"/>
          <w:szCs w:val="21"/>
        </w:rPr>
        <w:t>卖</w:t>
      </w:r>
      <w:r>
        <w:rPr>
          <w:rFonts w:ascii="宋体" w:hAnsi="宋体"/>
          <w:szCs w:val="21"/>
        </w:rPr>
        <w:t>方的质量保证金</w:t>
      </w:r>
      <w:r>
        <w:rPr>
          <w:rFonts w:ascii="宋体" w:hAnsi="宋体" w:hint="eastAsia"/>
          <w:szCs w:val="21"/>
        </w:rPr>
        <w:t>中予以扣除，不足部分，买方有权继续催缴。</w:t>
      </w:r>
    </w:p>
    <w:p w:rsidR="008A05EA" w:rsidRDefault="002D294D">
      <w:pPr>
        <w:spacing w:line="360" w:lineRule="auto"/>
        <w:rPr>
          <w:rFonts w:ascii="宋体" w:hAnsi="宋体"/>
          <w:szCs w:val="21"/>
        </w:rPr>
      </w:pPr>
      <w:r>
        <w:rPr>
          <w:rFonts w:ascii="宋体" w:hAnsi="宋体" w:hint="eastAsia"/>
          <w:szCs w:val="21"/>
        </w:rPr>
        <w:t>6. 保修期满前三十</w:t>
      </w:r>
      <w:r>
        <w:rPr>
          <w:rFonts w:ascii="宋体" w:hAnsi="宋体"/>
          <w:szCs w:val="21"/>
        </w:rPr>
        <w:t>日内，</w:t>
      </w:r>
      <w:r>
        <w:rPr>
          <w:rFonts w:ascii="宋体" w:hAnsi="宋体" w:hint="eastAsia"/>
          <w:szCs w:val="21"/>
        </w:rPr>
        <w:t>卖</w:t>
      </w:r>
      <w:r>
        <w:rPr>
          <w:rFonts w:ascii="宋体" w:hAnsi="宋体"/>
          <w:szCs w:val="21"/>
        </w:rPr>
        <w:t>方应对设备提供免费维护保养一次。</w:t>
      </w:r>
    </w:p>
    <w:p w:rsidR="008A05EA" w:rsidRDefault="002D294D">
      <w:pPr>
        <w:spacing w:line="360" w:lineRule="auto"/>
        <w:rPr>
          <w:rFonts w:ascii="宋体" w:hAnsi="宋体"/>
          <w:szCs w:val="21"/>
        </w:rPr>
      </w:pPr>
      <w:r>
        <w:rPr>
          <w:rFonts w:ascii="宋体" w:hAnsi="宋体" w:hint="eastAsia"/>
          <w:szCs w:val="21"/>
        </w:rPr>
        <w:t xml:space="preserve">7. </w:t>
      </w:r>
      <w:r>
        <w:rPr>
          <w:rFonts w:ascii="宋体" w:hAnsi="宋体"/>
          <w:szCs w:val="21"/>
        </w:rPr>
        <w:t>保修期满，</w:t>
      </w:r>
      <w:r>
        <w:rPr>
          <w:rFonts w:ascii="宋体" w:hAnsi="宋体" w:hint="eastAsia"/>
          <w:szCs w:val="21"/>
        </w:rPr>
        <w:t>卖</w:t>
      </w:r>
      <w:r>
        <w:rPr>
          <w:rFonts w:ascii="宋体" w:hAnsi="宋体"/>
          <w:szCs w:val="21"/>
        </w:rPr>
        <w:t>方应持续对设备运行期间出现的故障提供维修服务。对维修所需费用，</w:t>
      </w:r>
      <w:r>
        <w:rPr>
          <w:rFonts w:ascii="宋体" w:hAnsi="宋体" w:hint="eastAsia"/>
          <w:szCs w:val="21"/>
        </w:rPr>
        <w:t>卖</w:t>
      </w:r>
      <w:r>
        <w:rPr>
          <w:rFonts w:ascii="宋体" w:hAnsi="宋体"/>
          <w:szCs w:val="21"/>
        </w:rPr>
        <w:t>方应仅收取正常的成本费用。</w:t>
      </w:r>
    </w:p>
    <w:p w:rsidR="008A05EA" w:rsidRDefault="002D294D">
      <w:pPr>
        <w:spacing w:line="360" w:lineRule="auto"/>
        <w:rPr>
          <w:rFonts w:ascii="宋体" w:hAnsi="宋体"/>
          <w:szCs w:val="21"/>
        </w:rPr>
      </w:pPr>
      <w:r>
        <w:rPr>
          <w:rFonts w:ascii="宋体" w:hAnsi="宋体" w:hint="eastAsia"/>
          <w:szCs w:val="21"/>
        </w:rPr>
        <w:t xml:space="preserve">8. </w:t>
      </w:r>
      <w:r>
        <w:rPr>
          <w:rFonts w:ascii="宋体" w:hAnsi="宋体"/>
          <w:szCs w:val="21"/>
        </w:rPr>
        <w:t>在质保期满后</w:t>
      </w:r>
      <w:r>
        <w:rPr>
          <w:rFonts w:ascii="宋体" w:hAnsi="宋体" w:hint="eastAsia"/>
          <w:szCs w:val="21"/>
        </w:rPr>
        <w:t>三十日</w:t>
      </w:r>
      <w:r>
        <w:rPr>
          <w:rFonts w:ascii="宋体" w:hAnsi="宋体"/>
          <w:szCs w:val="21"/>
        </w:rPr>
        <w:t>内，</w:t>
      </w:r>
      <w:r>
        <w:rPr>
          <w:rFonts w:ascii="宋体" w:hAnsi="宋体" w:hint="eastAsia"/>
          <w:szCs w:val="21"/>
        </w:rPr>
        <w:t>买</w:t>
      </w:r>
      <w:r>
        <w:rPr>
          <w:rFonts w:ascii="宋体" w:hAnsi="宋体"/>
          <w:szCs w:val="21"/>
        </w:rPr>
        <w:t>方因在质保期内发现合同设备有缺陷而出具的索赔证明仍然有效。</w:t>
      </w:r>
    </w:p>
    <w:p w:rsidR="008A05EA" w:rsidRDefault="002D294D">
      <w:pPr>
        <w:pStyle w:val="2"/>
      </w:pPr>
      <w:bookmarkStart w:id="144" w:name="_Toc28574"/>
      <w:bookmarkStart w:id="145" w:name="_Toc26449677"/>
      <w:bookmarkStart w:id="146" w:name="_Toc5672"/>
      <w:bookmarkStart w:id="147" w:name="_Toc10106"/>
      <w:bookmarkStart w:id="148" w:name="_Toc26449605"/>
      <w:r>
        <w:rPr>
          <w:rFonts w:hint="eastAsia"/>
        </w:rPr>
        <w:t>第十三条承诺与保证</w:t>
      </w:r>
      <w:bookmarkEnd w:id="143"/>
      <w:bookmarkEnd w:id="144"/>
      <w:bookmarkEnd w:id="145"/>
      <w:bookmarkEnd w:id="146"/>
      <w:bookmarkEnd w:id="147"/>
      <w:bookmarkEnd w:id="148"/>
    </w:p>
    <w:p w:rsidR="008A05EA" w:rsidRDefault="002D294D">
      <w:pPr>
        <w:spacing w:line="360" w:lineRule="auto"/>
        <w:rPr>
          <w:rFonts w:ascii="宋体" w:hAnsi="宋体"/>
          <w:szCs w:val="21"/>
        </w:rPr>
      </w:pPr>
      <w:r>
        <w:rPr>
          <w:rFonts w:ascii="宋体" w:hAnsi="宋体" w:hint="eastAsia"/>
          <w:szCs w:val="21"/>
        </w:rPr>
        <w:t>1. 卖方应保证其提供的合同设备是全新的、完整、未使用过的质量合格产品，应当于合同所规定的型号、规格和数量完全相符，符合本合同所述的相关技术规范和质量标准的要求，并向买方提供产品的合格证书。</w:t>
      </w:r>
    </w:p>
    <w:p w:rsidR="008A05EA" w:rsidRDefault="002D294D">
      <w:pPr>
        <w:spacing w:line="360" w:lineRule="auto"/>
        <w:ind w:firstLineChars="200" w:firstLine="420"/>
        <w:rPr>
          <w:rFonts w:ascii="宋体" w:hAnsi="宋体"/>
          <w:szCs w:val="21"/>
        </w:rPr>
      </w:pPr>
      <w:r>
        <w:rPr>
          <w:rFonts w:ascii="宋体" w:hAnsi="宋体" w:hint="eastAsia"/>
          <w:szCs w:val="21"/>
        </w:rPr>
        <w:t>如产品部分或全部属于进口产品，则卖方应提供产品原产地证明、国家检验检疫部门的检验证明和其他证明文件。</w:t>
      </w:r>
    </w:p>
    <w:p w:rsidR="008A05EA" w:rsidRDefault="002D294D">
      <w:pPr>
        <w:spacing w:line="360" w:lineRule="auto"/>
        <w:rPr>
          <w:rFonts w:ascii="宋体" w:hAnsi="宋体"/>
          <w:szCs w:val="21"/>
        </w:rPr>
      </w:pPr>
      <w:r>
        <w:rPr>
          <w:rFonts w:ascii="宋体" w:hAnsi="宋体" w:hint="eastAsia"/>
          <w:szCs w:val="21"/>
        </w:rPr>
        <w:t>2. 卖方应保证其货物经过正确安装、正常操作和保养，在合同设备使用期内运转良好。在规定的</w:t>
      </w:r>
      <w:r>
        <w:rPr>
          <w:rFonts w:ascii="宋体" w:hAnsi="宋体" w:hint="eastAsia"/>
          <w:szCs w:val="21"/>
        </w:rPr>
        <w:lastRenderedPageBreak/>
        <w:t>质量保证内，卖方应对由于涉及工艺或材料的缺陷而发生的任何缺陷或故障负责。出现上述情况，除技术规格中另有规定外，卖方应免费负责修理或更换缺陷的零部件或整机。</w:t>
      </w:r>
    </w:p>
    <w:p w:rsidR="008A05EA" w:rsidRDefault="002D294D">
      <w:pPr>
        <w:spacing w:line="360" w:lineRule="auto"/>
        <w:rPr>
          <w:rFonts w:ascii="宋体" w:hAnsi="宋体"/>
          <w:szCs w:val="21"/>
        </w:rPr>
      </w:pPr>
      <w:r>
        <w:rPr>
          <w:rFonts w:ascii="宋体" w:hAnsi="宋体" w:hint="eastAsia"/>
          <w:szCs w:val="21"/>
        </w:rPr>
        <w:t>3. 卖方保证其所提供的技术文件及其技术数据规范、清晰、最新、完整和正确。</w:t>
      </w:r>
    </w:p>
    <w:p w:rsidR="008A05EA" w:rsidRDefault="002D294D">
      <w:pPr>
        <w:spacing w:line="360" w:lineRule="auto"/>
        <w:rPr>
          <w:rFonts w:ascii="宋体" w:hAnsi="宋体"/>
          <w:szCs w:val="21"/>
        </w:rPr>
      </w:pPr>
      <w:r>
        <w:rPr>
          <w:rFonts w:ascii="宋体" w:hAnsi="宋体" w:hint="eastAsia"/>
          <w:szCs w:val="21"/>
        </w:rPr>
        <w:t>4. 在合同生效至质保期结束，如因卖方责任诸如材料或制造的缺陷、卖方技术服务人员错误和/或卖方提供的技术文件和技术数据的差错或错误，其提供的合同设备损坏，则卖方应予以修理或更换受损合同设备。如卖方在此期间未能照此履约，致使买方遭受损失，卖方应当根据本合同约定承担相应的违约责任。</w:t>
      </w:r>
    </w:p>
    <w:p w:rsidR="008A05EA" w:rsidRDefault="002D294D">
      <w:pPr>
        <w:spacing w:line="360" w:lineRule="auto"/>
        <w:rPr>
          <w:rFonts w:ascii="宋体" w:hAnsi="宋体"/>
          <w:szCs w:val="21"/>
        </w:rPr>
      </w:pPr>
      <w:r>
        <w:rPr>
          <w:rFonts w:ascii="宋体" w:hAnsi="宋体" w:hint="eastAsia"/>
          <w:szCs w:val="21"/>
        </w:rPr>
        <w:t>5. 前款约定中，如需更换，卖方应负责将新的合同设备运至买方指定地点，其风险和费用由卖方负担；如需修理，卖方应负责将受损的合同设备修复，由此发生的所有直接费用由卖方负担；如设备或部件需重新制造，则交货计划经友好协商一致后另行签署书面协议。</w:t>
      </w:r>
    </w:p>
    <w:p w:rsidR="008A05EA" w:rsidRDefault="002D294D">
      <w:pPr>
        <w:spacing w:line="360" w:lineRule="auto"/>
        <w:rPr>
          <w:rFonts w:ascii="宋体" w:hAnsi="宋体"/>
          <w:szCs w:val="21"/>
        </w:rPr>
      </w:pPr>
      <w:r>
        <w:rPr>
          <w:rFonts w:ascii="宋体" w:hAnsi="宋体" w:hint="eastAsia"/>
          <w:szCs w:val="21"/>
        </w:rPr>
        <w:t>6. 凡属于买方或买方的当地分包商的责任，或因其搬运不当，或未能按操作、维修保养及其它规则进行操作或因操作不当，以及因正常磨损所引起的任何缺陷或损坏，均不属于担保范围。</w:t>
      </w:r>
    </w:p>
    <w:p w:rsidR="008A05EA" w:rsidRDefault="002D294D">
      <w:pPr>
        <w:spacing w:line="360" w:lineRule="auto"/>
        <w:rPr>
          <w:rFonts w:ascii="宋体" w:hAnsi="宋体"/>
          <w:szCs w:val="21"/>
        </w:rPr>
      </w:pPr>
      <w:r>
        <w:rPr>
          <w:rFonts w:ascii="宋体" w:hAnsi="宋体" w:hint="eastAsia"/>
          <w:szCs w:val="21"/>
        </w:rPr>
        <w:t>7. 卖方保证对其销售的产品拥有完全的所有权/处置权或取得相关授权，无任何著作权、商标权或其他知识产权方面的权利限制或瑕疵；且应保证买方在使用该设备或其中任何一部分时免受第三方提出对其专利权、商标权的侵权指控及无法继续使用的影响。若因此给买方造成损失的，卖方应承担全部赔偿责任。</w:t>
      </w:r>
    </w:p>
    <w:p w:rsidR="008A05EA" w:rsidRDefault="002D294D">
      <w:pPr>
        <w:spacing w:line="360" w:lineRule="auto"/>
        <w:rPr>
          <w:rFonts w:ascii="宋体" w:hAnsi="宋体"/>
          <w:szCs w:val="21"/>
        </w:rPr>
      </w:pPr>
      <w:r>
        <w:rPr>
          <w:rFonts w:ascii="宋体" w:hAnsi="宋体" w:hint="eastAsia"/>
          <w:szCs w:val="21"/>
        </w:rPr>
        <w:t>8. 卖</w:t>
      </w:r>
      <w:r>
        <w:rPr>
          <w:rFonts w:ascii="宋体" w:hAnsi="宋体"/>
          <w:szCs w:val="21"/>
        </w:rPr>
        <w:t>方需保证</w:t>
      </w:r>
      <w:r>
        <w:rPr>
          <w:rFonts w:ascii="宋体" w:hAnsi="宋体" w:hint="eastAsia"/>
          <w:szCs w:val="21"/>
        </w:rPr>
        <w:t>买</w:t>
      </w:r>
      <w:r>
        <w:rPr>
          <w:rFonts w:ascii="宋体" w:hAnsi="宋体"/>
          <w:szCs w:val="21"/>
        </w:rPr>
        <w:t>方为合同需要而提供的各类信息仅用于本合同相关工作，不向任何第三方披露，且信息不会因使用</w:t>
      </w:r>
      <w:r>
        <w:rPr>
          <w:rFonts w:ascii="宋体" w:hAnsi="宋体" w:hint="eastAsia"/>
          <w:szCs w:val="21"/>
        </w:rPr>
        <w:t>卖</w:t>
      </w:r>
      <w:r>
        <w:rPr>
          <w:rFonts w:ascii="宋体" w:hAnsi="宋体"/>
          <w:szCs w:val="21"/>
        </w:rPr>
        <w:t>方产品而泄露。</w:t>
      </w:r>
    </w:p>
    <w:p w:rsidR="008A05EA" w:rsidRDefault="002D294D">
      <w:pPr>
        <w:pStyle w:val="2"/>
      </w:pPr>
      <w:bookmarkStart w:id="149" w:name="_Toc23747"/>
      <w:bookmarkStart w:id="150" w:name="_Toc11444"/>
      <w:bookmarkStart w:id="151" w:name="_Toc26924"/>
      <w:r>
        <w:rPr>
          <w:rFonts w:hint="eastAsia"/>
        </w:rPr>
        <w:t>第十四条知识产权</w:t>
      </w:r>
      <w:bookmarkEnd w:id="149"/>
      <w:bookmarkEnd w:id="150"/>
      <w:bookmarkEnd w:id="151"/>
    </w:p>
    <w:p w:rsidR="008A05EA" w:rsidRDefault="002D294D">
      <w:pPr>
        <w:spacing w:line="360" w:lineRule="auto"/>
        <w:rPr>
          <w:rFonts w:ascii="宋体" w:hAnsi="宋体"/>
          <w:szCs w:val="21"/>
        </w:rPr>
      </w:pPr>
      <w:r>
        <w:rPr>
          <w:rFonts w:ascii="宋体" w:hAnsi="宋体" w:hint="eastAsia"/>
          <w:szCs w:val="21"/>
        </w:rPr>
        <w:t>1. 知识产权的范围</w:t>
      </w:r>
    </w:p>
    <w:p w:rsidR="008A05EA" w:rsidRDefault="002D294D">
      <w:pPr>
        <w:spacing w:line="360" w:lineRule="auto"/>
        <w:rPr>
          <w:rFonts w:ascii="宋体" w:hAnsi="宋体"/>
          <w:szCs w:val="21"/>
        </w:rPr>
      </w:pPr>
      <w:r>
        <w:rPr>
          <w:rFonts w:ascii="宋体" w:hAnsi="宋体" w:hint="eastAsia"/>
          <w:szCs w:val="21"/>
        </w:rPr>
        <w:t>1.1 知识产权是指专利申请权和专利权、作品及计算机软件的著作权、商标及其它标记的专用权以及其他智力成果所享有的专有权利等。</w:t>
      </w:r>
    </w:p>
    <w:p w:rsidR="008A05EA" w:rsidRDefault="002D294D">
      <w:pPr>
        <w:spacing w:line="360" w:lineRule="auto"/>
        <w:rPr>
          <w:rFonts w:ascii="宋体" w:hAnsi="宋体"/>
          <w:szCs w:val="21"/>
        </w:rPr>
      </w:pPr>
      <w:r>
        <w:rPr>
          <w:rFonts w:ascii="宋体" w:hAnsi="宋体" w:hint="eastAsia"/>
          <w:szCs w:val="21"/>
        </w:rPr>
        <w:t>1.2 项目知识产权指买方和卖方用于本项目的知识产权,包括本合同签订双方所拥有的知识产权和项目实施过程中双方提供及新形成的知识产权。</w:t>
      </w:r>
    </w:p>
    <w:p w:rsidR="008A05EA" w:rsidRDefault="002D294D">
      <w:pPr>
        <w:spacing w:line="360" w:lineRule="auto"/>
        <w:rPr>
          <w:rFonts w:ascii="宋体" w:hAnsi="宋体"/>
          <w:szCs w:val="21"/>
        </w:rPr>
      </w:pPr>
      <w:r>
        <w:rPr>
          <w:rFonts w:ascii="宋体" w:hAnsi="宋体" w:hint="eastAsia"/>
          <w:szCs w:val="21"/>
        </w:rPr>
        <w:t>2. 知识产权的归属</w:t>
      </w:r>
    </w:p>
    <w:p w:rsidR="008A05EA" w:rsidRDefault="002D294D">
      <w:pPr>
        <w:spacing w:line="360" w:lineRule="auto"/>
        <w:rPr>
          <w:rFonts w:ascii="宋体" w:hAnsi="宋体"/>
          <w:szCs w:val="21"/>
        </w:rPr>
      </w:pPr>
      <w:r>
        <w:rPr>
          <w:rFonts w:ascii="宋体" w:hAnsi="宋体" w:hint="eastAsia"/>
          <w:szCs w:val="21"/>
        </w:rPr>
        <w:t>2.1 各方在本协议签订前所拥有的，为项目立项及实施提供的知识产权，其权益归原权利人所有，不因共同实施本项目而改变权利归属。买方或卖方向对方披露商业秘密信息的行为不包含任何披露方直接或间接向接受方转让权利的意思表示。</w:t>
      </w:r>
    </w:p>
    <w:p w:rsidR="008A05EA" w:rsidRDefault="002D294D">
      <w:pPr>
        <w:spacing w:line="360" w:lineRule="auto"/>
        <w:rPr>
          <w:rFonts w:ascii="宋体" w:hAnsi="宋体"/>
          <w:szCs w:val="21"/>
        </w:rPr>
      </w:pPr>
      <w:r>
        <w:rPr>
          <w:rFonts w:ascii="宋体" w:hAnsi="宋体" w:hint="eastAsia"/>
          <w:szCs w:val="21"/>
        </w:rPr>
        <w:t>2.2 卖方为履行本合同而使用的卖方既有的知识产权及专有技术，均视同卖方许可买方无偿使用。</w:t>
      </w:r>
    </w:p>
    <w:p w:rsidR="008A05EA" w:rsidRDefault="002D294D">
      <w:pPr>
        <w:spacing w:line="360" w:lineRule="auto"/>
        <w:rPr>
          <w:rFonts w:ascii="宋体" w:hAnsi="宋体"/>
          <w:szCs w:val="21"/>
        </w:rPr>
      </w:pPr>
      <w:r>
        <w:rPr>
          <w:rFonts w:ascii="宋体" w:hAnsi="宋体" w:hint="eastAsia"/>
          <w:szCs w:val="21"/>
        </w:rPr>
        <w:lastRenderedPageBreak/>
        <w:t>2.3 为履行本合同而新形成的知识产权归买方所有。</w:t>
      </w:r>
    </w:p>
    <w:p w:rsidR="008A05EA" w:rsidRDefault="002D294D">
      <w:pPr>
        <w:spacing w:line="360" w:lineRule="auto"/>
        <w:rPr>
          <w:rFonts w:ascii="宋体" w:hAnsi="宋体"/>
          <w:szCs w:val="21"/>
        </w:rPr>
      </w:pPr>
      <w:r>
        <w:rPr>
          <w:rFonts w:ascii="宋体" w:hAnsi="宋体" w:hint="eastAsia"/>
          <w:szCs w:val="21"/>
        </w:rPr>
        <w:t>2.4 卖方如需分包本合同约定的部分研发任务，卖方与第三方签订的分包合同须经买方书面同意，卖方与第三方签订的分包合同中需约定分包后新产生的知识产权归本合同买方所有。</w:t>
      </w:r>
    </w:p>
    <w:p w:rsidR="008A05EA" w:rsidRDefault="002D294D">
      <w:pPr>
        <w:spacing w:line="360" w:lineRule="auto"/>
        <w:rPr>
          <w:rFonts w:ascii="宋体" w:hAnsi="宋体"/>
          <w:szCs w:val="21"/>
        </w:rPr>
      </w:pPr>
      <w:r>
        <w:rPr>
          <w:rFonts w:ascii="宋体" w:hAnsi="宋体" w:hint="eastAsia"/>
          <w:szCs w:val="21"/>
        </w:rPr>
        <w:t>2.5 卖方应当保证其交付给买方的研究成果不侵犯任何第三人的合法权益。如发生第三人指控买方实施的技术侵权的，卖方须承担任何第三方提出侵权指控引起的一切法律责任和费用并赔偿买方因此造成的全部损失。</w:t>
      </w:r>
    </w:p>
    <w:p w:rsidR="008A05EA" w:rsidRDefault="002D294D">
      <w:pPr>
        <w:spacing w:line="360" w:lineRule="auto"/>
        <w:rPr>
          <w:rFonts w:ascii="宋体" w:hAnsi="宋体"/>
          <w:szCs w:val="21"/>
        </w:rPr>
      </w:pPr>
      <w:r>
        <w:rPr>
          <w:rFonts w:ascii="宋体" w:hAnsi="宋体" w:hint="eastAsia"/>
          <w:szCs w:val="21"/>
        </w:rPr>
        <w:t>3.知识产权的使用</w:t>
      </w:r>
    </w:p>
    <w:p w:rsidR="008A05EA" w:rsidRDefault="002D294D">
      <w:pPr>
        <w:spacing w:line="360" w:lineRule="auto"/>
        <w:rPr>
          <w:rFonts w:ascii="宋体" w:hAnsi="宋体"/>
          <w:szCs w:val="21"/>
        </w:rPr>
      </w:pPr>
      <w:r>
        <w:rPr>
          <w:rFonts w:ascii="宋体" w:hAnsi="宋体" w:hint="eastAsia"/>
          <w:szCs w:val="21"/>
        </w:rPr>
        <w:t>3.1 未经买方书面同意，卖方无权以任何方式在本项目之外使用、转让或许可他人使用本合同项目中新形成的或买方提供的用于完成本合同项目的买方既有知识产权和技术，并无权制造、销售本合同项下产品。</w:t>
      </w:r>
    </w:p>
    <w:p w:rsidR="008A05EA" w:rsidRDefault="002D294D">
      <w:pPr>
        <w:spacing w:line="360" w:lineRule="auto"/>
        <w:rPr>
          <w:rFonts w:ascii="宋体" w:hAnsi="宋体"/>
          <w:szCs w:val="21"/>
        </w:rPr>
      </w:pPr>
      <w:r>
        <w:rPr>
          <w:rFonts w:ascii="宋体" w:hAnsi="宋体" w:hint="eastAsia"/>
          <w:szCs w:val="21"/>
        </w:rPr>
        <w:t>3.2 在经得买方书面许可的前提下，卖方使用本合同项目中新形成的或买方提供的用于完成本合同项目的买方既有知识产权和技术，或制造、销售本合同项下产品，须与买方签订书面技术许可协议或技术转让协议，另外约定收益分配比例。</w:t>
      </w:r>
    </w:p>
    <w:p w:rsidR="008A05EA" w:rsidRDefault="002D294D">
      <w:pPr>
        <w:spacing w:line="360" w:lineRule="auto"/>
        <w:rPr>
          <w:rFonts w:ascii="宋体" w:hAnsi="宋体"/>
          <w:szCs w:val="21"/>
        </w:rPr>
      </w:pPr>
      <w:r>
        <w:rPr>
          <w:rFonts w:ascii="宋体" w:hAnsi="宋体" w:hint="eastAsia"/>
          <w:szCs w:val="21"/>
        </w:rPr>
        <w:t>3.3 在买方书面确认卖方已完成研发成果交付之前，卖方不得透露、使用本合同项目中新形成的或买方提供的用于完成本合同项目的买方既有知识产权和技术。</w:t>
      </w:r>
    </w:p>
    <w:p w:rsidR="008A05EA" w:rsidRDefault="002D294D">
      <w:pPr>
        <w:spacing w:line="360" w:lineRule="auto"/>
        <w:rPr>
          <w:rFonts w:ascii="宋体" w:hAnsi="宋体"/>
          <w:szCs w:val="21"/>
        </w:rPr>
      </w:pPr>
      <w:r>
        <w:rPr>
          <w:rFonts w:ascii="宋体" w:hAnsi="宋体" w:hint="eastAsia"/>
          <w:szCs w:val="21"/>
        </w:rPr>
        <w:t>3.4 未经买方书面许可，卖方不得在刊物、媒体、会议上公开本合同项目中新形成的或买方提供的用于完成本合同项目的买方既有知识产权和技术。</w:t>
      </w:r>
    </w:p>
    <w:p w:rsidR="008A05EA" w:rsidRDefault="002D294D">
      <w:pPr>
        <w:spacing w:line="360" w:lineRule="auto"/>
        <w:rPr>
          <w:rFonts w:ascii="宋体" w:hAnsi="宋体"/>
          <w:szCs w:val="21"/>
        </w:rPr>
      </w:pPr>
      <w:r>
        <w:rPr>
          <w:rFonts w:ascii="宋体" w:hAnsi="宋体" w:hint="eastAsia"/>
          <w:szCs w:val="21"/>
        </w:rPr>
        <w:t>3.5 卖方如需分包本合同约定的部分研发任务，卖方与第三方签订的分包合同须经买方书面同意，卖方与第三方签订的分包合同中需约定分包合同新产生的知识产权归本合同买方所有。</w:t>
      </w:r>
    </w:p>
    <w:p w:rsidR="008A05EA" w:rsidRDefault="002D294D">
      <w:pPr>
        <w:spacing w:line="360" w:lineRule="auto"/>
        <w:rPr>
          <w:rFonts w:ascii="宋体" w:hAnsi="宋体"/>
          <w:szCs w:val="21"/>
        </w:rPr>
      </w:pPr>
      <w:r>
        <w:rPr>
          <w:rFonts w:ascii="宋体" w:hAnsi="宋体" w:hint="eastAsia"/>
          <w:szCs w:val="21"/>
        </w:rPr>
        <w:t>3.6 卖方应将本合同知识产权和保密条款要求及其义务延伸至分包方；合同实施过程中，卖方分包商需要使用买方的技术资料、信息等需要获得买方书面许可。</w:t>
      </w:r>
    </w:p>
    <w:p w:rsidR="008A05EA" w:rsidRDefault="002D294D">
      <w:pPr>
        <w:spacing w:line="360" w:lineRule="auto"/>
        <w:rPr>
          <w:rFonts w:ascii="宋体" w:hAnsi="宋体"/>
          <w:szCs w:val="21"/>
        </w:rPr>
      </w:pPr>
      <w:r>
        <w:rPr>
          <w:rFonts w:ascii="宋体" w:hAnsi="宋体" w:hint="eastAsia"/>
          <w:szCs w:val="21"/>
        </w:rPr>
        <w:t>3.7 卖方分包方不得私自申请专利、著作权。</w:t>
      </w:r>
    </w:p>
    <w:p w:rsidR="008A05EA" w:rsidRDefault="002D294D">
      <w:pPr>
        <w:spacing w:line="360" w:lineRule="auto"/>
        <w:rPr>
          <w:rFonts w:ascii="宋体" w:hAnsi="宋体"/>
          <w:szCs w:val="21"/>
        </w:rPr>
      </w:pPr>
      <w:r>
        <w:rPr>
          <w:rFonts w:ascii="宋体" w:hAnsi="宋体" w:hint="eastAsia"/>
          <w:szCs w:val="21"/>
        </w:rPr>
        <w:t>3.8 本着责任不转移的原则，虽经买方同意的分包，卖方仍对任何分包商或其人员的行为、成果文件、失误或疏忽负全责。</w:t>
      </w:r>
    </w:p>
    <w:p w:rsidR="008A05EA" w:rsidRDefault="002D294D">
      <w:pPr>
        <w:pStyle w:val="2"/>
      </w:pPr>
      <w:bookmarkStart w:id="152" w:name="_Toc11935418"/>
      <w:bookmarkStart w:id="153" w:name="_Toc26449678"/>
      <w:bookmarkStart w:id="154" w:name="_Toc26449606"/>
      <w:bookmarkStart w:id="155" w:name="_Toc28808"/>
      <w:bookmarkStart w:id="156" w:name="_Toc25268"/>
      <w:bookmarkStart w:id="157" w:name="_Toc30207"/>
      <w:r>
        <w:rPr>
          <w:rFonts w:hint="eastAsia"/>
        </w:rPr>
        <w:t>第十五条</w:t>
      </w:r>
      <w:bookmarkStart w:id="158" w:name="_Toc26449679"/>
      <w:bookmarkStart w:id="159" w:name="_Toc26449607"/>
      <w:bookmarkStart w:id="160" w:name="_Toc11935419"/>
      <w:bookmarkEnd w:id="152"/>
      <w:bookmarkEnd w:id="153"/>
      <w:bookmarkEnd w:id="154"/>
      <w:r>
        <w:rPr>
          <w:rFonts w:hint="eastAsia"/>
        </w:rPr>
        <w:t xml:space="preserve"> </w:t>
      </w:r>
      <w:r>
        <w:rPr>
          <w:rFonts w:hint="eastAsia"/>
        </w:rPr>
        <w:t>违约责任</w:t>
      </w:r>
      <w:bookmarkEnd w:id="155"/>
      <w:bookmarkEnd w:id="156"/>
      <w:bookmarkEnd w:id="157"/>
      <w:bookmarkEnd w:id="158"/>
      <w:bookmarkEnd w:id="159"/>
      <w:bookmarkEnd w:id="160"/>
    </w:p>
    <w:p w:rsidR="008A05EA" w:rsidRDefault="002D294D">
      <w:pPr>
        <w:spacing w:line="360" w:lineRule="auto"/>
        <w:rPr>
          <w:rFonts w:ascii="宋体" w:hAnsi="宋体"/>
          <w:szCs w:val="21"/>
        </w:rPr>
      </w:pPr>
      <w:bookmarkStart w:id="161" w:name="_Toc11935420"/>
      <w:r>
        <w:rPr>
          <w:rFonts w:ascii="宋体" w:hAnsi="宋体" w:hint="eastAsia"/>
          <w:szCs w:val="21"/>
        </w:rPr>
        <w:t>1. 卖方应按合同规定的时间按时交货。如果卖方遇到不能按时交货和提供服务的情况，应及时以书面形式将不能按时交货的理由、延误时间通知买方。买方如果同意，可通过修改合同交货期，酌情延长交货时间；如果卖方无充分理由拖延交货，将进行加收违约赔偿金或终止合同的制裁。</w:t>
      </w:r>
    </w:p>
    <w:p w:rsidR="008A05EA" w:rsidRDefault="002D294D">
      <w:pPr>
        <w:spacing w:line="360" w:lineRule="auto"/>
        <w:rPr>
          <w:rFonts w:ascii="宋体" w:hAnsi="宋体"/>
          <w:szCs w:val="21"/>
        </w:rPr>
      </w:pPr>
      <w:r>
        <w:rPr>
          <w:rFonts w:ascii="宋体" w:hAnsi="宋体" w:hint="eastAsia"/>
          <w:szCs w:val="21"/>
        </w:rPr>
        <w:t>2. 因卖方原因逾期交货和提供服务的（本合同第十六条</w:t>
      </w:r>
      <w:r>
        <w:rPr>
          <w:rFonts w:ascii="宋体" w:hAnsi="宋体"/>
          <w:szCs w:val="21"/>
        </w:rPr>
        <w:t>规定的不可抗力除外），</w:t>
      </w:r>
      <w:r>
        <w:rPr>
          <w:rFonts w:ascii="宋体" w:hAnsi="宋体" w:hint="eastAsia"/>
          <w:szCs w:val="21"/>
        </w:rPr>
        <w:t>买</w:t>
      </w:r>
      <w:r>
        <w:rPr>
          <w:rFonts w:ascii="宋体" w:hAnsi="宋体"/>
          <w:szCs w:val="21"/>
        </w:rPr>
        <w:t>方有权从货款</w:t>
      </w:r>
      <w:r>
        <w:rPr>
          <w:rFonts w:ascii="宋体" w:hAnsi="宋体"/>
          <w:szCs w:val="21"/>
        </w:rPr>
        <w:lastRenderedPageBreak/>
        <w:t>中扣除逾期违约金且不影响合同项下的其</w:t>
      </w:r>
      <w:r>
        <w:rPr>
          <w:rFonts w:ascii="宋体" w:hAnsi="宋体" w:hint="eastAsia"/>
          <w:szCs w:val="21"/>
        </w:rPr>
        <w:t>它</w:t>
      </w:r>
      <w:r>
        <w:rPr>
          <w:rFonts w:ascii="宋体" w:hAnsi="宋体"/>
          <w:szCs w:val="21"/>
        </w:rPr>
        <w:t>补救方法，</w:t>
      </w:r>
      <w:r>
        <w:rPr>
          <w:rFonts w:ascii="宋体" w:hAnsi="宋体" w:hint="eastAsia"/>
          <w:szCs w:val="21"/>
        </w:rPr>
        <w:t>卖</w:t>
      </w:r>
      <w:r>
        <w:rPr>
          <w:rFonts w:ascii="宋体" w:hAnsi="宋体"/>
          <w:szCs w:val="21"/>
        </w:rPr>
        <w:t>方应以如下方式向</w:t>
      </w:r>
      <w:r>
        <w:rPr>
          <w:rFonts w:ascii="宋体" w:hAnsi="宋体" w:hint="eastAsia"/>
          <w:szCs w:val="21"/>
        </w:rPr>
        <w:t>买</w:t>
      </w:r>
      <w:r>
        <w:rPr>
          <w:rFonts w:ascii="宋体" w:hAnsi="宋体"/>
          <w:szCs w:val="21"/>
        </w:rPr>
        <w:t>方支付逾期违约金：</w:t>
      </w:r>
    </w:p>
    <w:p w:rsidR="008A05EA" w:rsidRDefault="002D294D">
      <w:pPr>
        <w:spacing w:line="360" w:lineRule="auto"/>
        <w:ind w:firstLineChars="200" w:firstLine="420"/>
        <w:rPr>
          <w:rFonts w:ascii="宋体" w:hAnsi="宋体"/>
          <w:szCs w:val="21"/>
        </w:rPr>
      </w:pPr>
      <w:r>
        <w:rPr>
          <w:rFonts w:ascii="宋体" w:hAnsi="宋体" w:hint="eastAsia"/>
          <w:szCs w:val="21"/>
        </w:rPr>
        <w:t>每逾期交货一周，支付合同全部价款5%</w:t>
      </w:r>
      <w:r>
        <w:rPr>
          <w:rFonts w:ascii="宋体" w:hAnsi="宋体"/>
          <w:szCs w:val="21"/>
        </w:rPr>
        <w:t>的违约金，不满一</w:t>
      </w:r>
      <w:r>
        <w:rPr>
          <w:rFonts w:ascii="宋体" w:hAnsi="宋体" w:hint="eastAsia"/>
          <w:szCs w:val="21"/>
        </w:rPr>
        <w:t>周</w:t>
      </w:r>
      <w:r>
        <w:rPr>
          <w:rFonts w:ascii="宋体" w:hAnsi="宋体"/>
          <w:szCs w:val="21"/>
        </w:rPr>
        <w:t>按一</w:t>
      </w:r>
      <w:r>
        <w:rPr>
          <w:rFonts w:ascii="宋体" w:hAnsi="宋体" w:hint="eastAsia"/>
          <w:szCs w:val="21"/>
        </w:rPr>
        <w:t>周</w:t>
      </w:r>
      <w:r>
        <w:rPr>
          <w:rFonts w:ascii="宋体" w:hAnsi="宋体"/>
          <w:szCs w:val="21"/>
        </w:rPr>
        <w:t>计算</w:t>
      </w:r>
      <w:r>
        <w:rPr>
          <w:rFonts w:ascii="宋体" w:hAnsi="宋体" w:hint="eastAsia"/>
          <w:szCs w:val="21"/>
        </w:rPr>
        <w:t>；</w:t>
      </w:r>
      <w:r>
        <w:rPr>
          <w:rFonts w:ascii="宋体" w:hAnsi="宋体"/>
          <w:szCs w:val="21"/>
        </w:rPr>
        <w:t>上述逾期违约金的支付不影响</w:t>
      </w:r>
      <w:r>
        <w:rPr>
          <w:rFonts w:ascii="宋体" w:hAnsi="宋体" w:hint="eastAsia"/>
          <w:szCs w:val="21"/>
        </w:rPr>
        <w:t>卖</w:t>
      </w:r>
      <w:r>
        <w:rPr>
          <w:rFonts w:ascii="宋体" w:hAnsi="宋体"/>
          <w:szCs w:val="21"/>
        </w:rPr>
        <w:t>方交货义务的履行，违约金累计不超过合同总价的</w:t>
      </w:r>
      <w:r>
        <w:rPr>
          <w:rFonts w:ascii="宋体" w:hAnsi="宋体" w:hint="eastAsia"/>
          <w:szCs w:val="21"/>
        </w:rPr>
        <w:t>20</w:t>
      </w:r>
      <w:r>
        <w:rPr>
          <w:rFonts w:ascii="宋体" w:hAnsi="宋体"/>
          <w:szCs w:val="21"/>
        </w:rPr>
        <w:t>%。</w:t>
      </w:r>
    </w:p>
    <w:p w:rsidR="008A05EA" w:rsidRDefault="002D294D">
      <w:pPr>
        <w:numPr>
          <w:ilvl w:val="0"/>
          <w:numId w:val="6"/>
        </w:numPr>
        <w:spacing w:line="360" w:lineRule="auto"/>
        <w:rPr>
          <w:rFonts w:ascii="宋体" w:hAnsi="宋体"/>
          <w:szCs w:val="21"/>
        </w:rPr>
      </w:pPr>
      <w:r>
        <w:rPr>
          <w:rFonts w:ascii="宋体" w:hAnsi="宋体" w:hint="eastAsia"/>
          <w:szCs w:val="21"/>
        </w:rPr>
        <w:t>逾期交货超过三十日</w:t>
      </w:r>
      <w:r>
        <w:rPr>
          <w:rFonts w:ascii="宋体" w:hAnsi="宋体"/>
          <w:szCs w:val="21"/>
        </w:rPr>
        <w:t>的，</w:t>
      </w:r>
      <w:r>
        <w:rPr>
          <w:rFonts w:ascii="宋体" w:hAnsi="宋体" w:hint="eastAsia"/>
          <w:szCs w:val="21"/>
        </w:rPr>
        <w:t>买</w:t>
      </w:r>
      <w:r>
        <w:rPr>
          <w:rFonts w:ascii="宋体" w:hAnsi="宋体"/>
          <w:szCs w:val="21"/>
        </w:rPr>
        <w:t>方有权单方解除本合同。</w:t>
      </w:r>
      <w:r>
        <w:rPr>
          <w:rFonts w:ascii="宋体" w:hAnsi="宋体" w:hint="eastAsia"/>
          <w:szCs w:val="21"/>
        </w:rPr>
        <w:t>卖</w:t>
      </w:r>
      <w:r>
        <w:rPr>
          <w:rFonts w:ascii="宋体" w:hAnsi="宋体"/>
          <w:szCs w:val="21"/>
        </w:rPr>
        <w:t>方应向</w:t>
      </w:r>
      <w:r>
        <w:rPr>
          <w:rFonts w:ascii="宋体" w:hAnsi="宋体" w:hint="eastAsia"/>
          <w:szCs w:val="21"/>
        </w:rPr>
        <w:t>买</w:t>
      </w:r>
      <w:r>
        <w:rPr>
          <w:rFonts w:ascii="宋体" w:hAnsi="宋体"/>
          <w:szCs w:val="21"/>
        </w:rPr>
        <w:t>方支付合同总价</w:t>
      </w:r>
      <w:r>
        <w:rPr>
          <w:rFonts w:ascii="宋体" w:hAnsi="宋体" w:hint="eastAsia"/>
          <w:szCs w:val="21"/>
        </w:rPr>
        <w:t>20</w:t>
      </w:r>
      <w:r>
        <w:rPr>
          <w:rFonts w:ascii="宋体" w:hAnsi="宋体"/>
          <w:szCs w:val="21"/>
        </w:rPr>
        <w:t xml:space="preserve">% </w:t>
      </w:r>
      <w:r>
        <w:rPr>
          <w:rFonts w:ascii="宋体" w:hAnsi="宋体" w:hint="eastAsia"/>
          <w:szCs w:val="21"/>
        </w:rPr>
        <w:t>的违约金，违约金不足以弥补买方的全部损失的，卖方还应予以赔偿。</w:t>
      </w:r>
    </w:p>
    <w:p w:rsidR="008A05EA" w:rsidRDefault="002D294D">
      <w:pPr>
        <w:numPr>
          <w:ilvl w:val="0"/>
          <w:numId w:val="6"/>
        </w:numPr>
        <w:spacing w:line="360" w:lineRule="auto"/>
        <w:rPr>
          <w:rFonts w:ascii="宋体" w:hAnsi="宋体"/>
          <w:szCs w:val="21"/>
        </w:rPr>
      </w:pPr>
      <w:r>
        <w:rPr>
          <w:rFonts w:ascii="宋体" w:hAnsi="宋体" w:hint="eastAsia"/>
          <w:szCs w:val="21"/>
        </w:rPr>
        <w:t>卖方对货物与合同要求不符负有责任，并且买方已于本合同规定的质量保证期限内和于现场开箱、安装、调试、验收期限内提出索赔，卖方应按买方同意的下述</w:t>
      </w:r>
      <w:r>
        <w:rPr>
          <w:rFonts w:ascii="宋体" w:hAnsi="宋体"/>
          <w:szCs w:val="21"/>
        </w:rPr>
        <w:t>C方法解决理赔事宜：</w:t>
      </w:r>
    </w:p>
    <w:p w:rsidR="008A05EA" w:rsidRDefault="002D294D">
      <w:pPr>
        <w:spacing w:line="360" w:lineRule="auto"/>
        <w:ind w:firstLineChars="200" w:firstLine="420"/>
        <w:rPr>
          <w:rFonts w:ascii="宋体" w:hAnsi="宋体"/>
          <w:szCs w:val="21"/>
        </w:rPr>
      </w:pPr>
      <w:r>
        <w:rPr>
          <w:rFonts w:ascii="宋体" w:hAnsi="宋体"/>
          <w:szCs w:val="21"/>
        </w:rPr>
        <w:t>(A)</w:t>
      </w:r>
      <w:r>
        <w:rPr>
          <w:rFonts w:ascii="宋体" w:hAnsi="宋体" w:hint="eastAsia"/>
          <w:szCs w:val="21"/>
        </w:rPr>
        <w:t>卖</w:t>
      </w:r>
      <w:r>
        <w:rPr>
          <w:rFonts w:ascii="宋体" w:hAnsi="宋体"/>
          <w:szCs w:val="21"/>
        </w:rPr>
        <w:t>方同意</w:t>
      </w:r>
      <w:r>
        <w:rPr>
          <w:rFonts w:ascii="宋体" w:hAnsi="宋体" w:hint="eastAsia"/>
          <w:szCs w:val="21"/>
        </w:rPr>
        <w:t>买</w:t>
      </w:r>
      <w:r>
        <w:rPr>
          <w:rFonts w:ascii="宋体" w:hAnsi="宋体"/>
          <w:szCs w:val="21"/>
        </w:rPr>
        <w:t>方拒收货物并把被拒收货物的金额以合同规定的同类</w:t>
      </w:r>
      <w:r>
        <w:rPr>
          <w:rFonts w:ascii="宋体" w:hAnsi="宋体" w:hint="eastAsia"/>
          <w:szCs w:val="21"/>
        </w:rPr>
        <w:t>货币偿付</w:t>
      </w:r>
      <w:r>
        <w:rPr>
          <w:rFonts w:ascii="宋体" w:hAnsi="宋体"/>
          <w:szCs w:val="21"/>
        </w:rPr>
        <w:t>给</w:t>
      </w:r>
      <w:r>
        <w:rPr>
          <w:rFonts w:ascii="宋体" w:hAnsi="宋体" w:hint="eastAsia"/>
          <w:szCs w:val="21"/>
        </w:rPr>
        <w:t>买</w:t>
      </w:r>
      <w:r>
        <w:rPr>
          <w:rFonts w:ascii="宋体" w:hAnsi="宋体"/>
          <w:szCs w:val="21"/>
        </w:rPr>
        <w:t>方，</w:t>
      </w:r>
      <w:r>
        <w:rPr>
          <w:rFonts w:ascii="宋体" w:hAnsi="宋体" w:hint="eastAsia"/>
          <w:szCs w:val="21"/>
        </w:rPr>
        <w:t>卖</w:t>
      </w:r>
      <w:r>
        <w:rPr>
          <w:rFonts w:ascii="宋体" w:hAnsi="宋体"/>
          <w:szCs w:val="21"/>
        </w:rPr>
        <w:t>方负担发生的一切损失和费用，包括利息、银行费用、运费和保险费、检验费、仓储和装卸费以及为保管和保护退货所需的其他必要费用。</w:t>
      </w:r>
    </w:p>
    <w:p w:rsidR="008A05EA" w:rsidRDefault="002D294D">
      <w:pPr>
        <w:spacing w:line="360" w:lineRule="auto"/>
        <w:ind w:firstLineChars="200" w:firstLine="420"/>
        <w:rPr>
          <w:rFonts w:ascii="宋体" w:hAnsi="宋体"/>
          <w:szCs w:val="21"/>
        </w:rPr>
      </w:pPr>
      <w:r>
        <w:rPr>
          <w:rFonts w:ascii="宋体" w:hAnsi="宋体"/>
          <w:szCs w:val="21"/>
        </w:rPr>
        <w:t>(B)根据货物的低劣和受损程度以及</w:t>
      </w:r>
      <w:r>
        <w:rPr>
          <w:rFonts w:ascii="宋体" w:hAnsi="宋体" w:hint="eastAsia"/>
          <w:szCs w:val="21"/>
        </w:rPr>
        <w:t>买</w:t>
      </w:r>
      <w:r>
        <w:rPr>
          <w:rFonts w:ascii="宋体" w:hAnsi="宋体"/>
          <w:szCs w:val="21"/>
        </w:rPr>
        <w:t>方遭受的损失的金额，经双方同意降低货物价格。</w:t>
      </w:r>
    </w:p>
    <w:p w:rsidR="008A05EA" w:rsidRDefault="002D294D">
      <w:pPr>
        <w:spacing w:line="360" w:lineRule="auto"/>
        <w:ind w:firstLineChars="200" w:firstLine="420"/>
        <w:rPr>
          <w:rFonts w:ascii="宋体" w:hAnsi="宋体"/>
          <w:szCs w:val="21"/>
        </w:rPr>
      </w:pPr>
      <w:r>
        <w:rPr>
          <w:rFonts w:ascii="宋体" w:hAnsi="宋体"/>
          <w:szCs w:val="21"/>
        </w:rPr>
        <w:t xml:space="preserve">(C) </w:t>
      </w:r>
      <w:r>
        <w:rPr>
          <w:rFonts w:ascii="宋体" w:hAnsi="宋体" w:hint="eastAsia"/>
          <w:szCs w:val="21"/>
        </w:rPr>
        <w:t>更换有缺陷的零件、部件</w:t>
      </w:r>
      <w:r>
        <w:rPr>
          <w:rFonts w:ascii="宋体" w:hAnsi="宋体"/>
          <w:szCs w:val="21"/>
        </w:rPr>
        <w:t>或设备，以达到合同规定的规格、质量和性能，或修理缺陷部分，</w:t>
      </w:r>
      <w:r>
        <w:rPr>
          <w:rFonts w:ascii="宋体" w:hAnsi="宋体" w:hint="eastAsia"/>
          <w:szCs w:val="21"/>
        </w:rPr>
        <w:t>卖</w:t>
      </w:r>
      <w:r>
        <w:rPr>
          <w:rFonts w:ascii="宋体" w:hAnsi="宋体"/>
          <w:szCs w:val="21"/>
        </w:rPr>
        <w:t>方承担由此对双方引起的一切费用、风险和直接损失。同时，</w:t>
      </w:r>
      <w:r>
        <w:rPr>
          <w:rFonts w:ascii="宋体" w:hAnsi="宋体" w:hint="eastAsia"/>
          <w:szCs w:val="21"/>
        </w:rPr>
        <w:t>卖</w:t>
      </w:r>
      <w:r>
        <w:rPr>
          <w:rFonts w:ascii="宋体" w:hAnsi="宋体"/>
          <w:szCs w:val="21"/>
        </w:rPr>
        <w:t>方应根据本合同规定对更换的货物相应延长质保期。</w:t>
      </w:r>
    </w:p>
    <w:p w:rsidR="008A05EA" w:rsidRDefault="002D294D">
      <w:pPr>
        <w:spacing w:line="360" w:lineRule="auto"/>
        <w:rPr>
          <w:rFonts w:ascii="宋体" w:hAnsi="宋体"/>
          <w:szCs w:val="21"/>
        </w:rPr>
      </w:pPr>
      <w:r>
        <w:rPr>
          <w:rFonts w:ascii="宋体" w:hAnsi="宋体" w:hint="eastAsia"/>
          <w:szCs w:val="21"/>
        </w:rPr>
        <w:t>5.如果买方提出索赔通知后五</w:t>
      </w:r>
      <w:r>
        <w:rPr>
          <w:rFonts w:ascii="宋体" w:hAnsi="宋体"/>
          <w:szCs w:val="21"/>
        </w:rPr>
        <w:t>日内</w:t>
      </w:r>
      <w:r>
        <w:rPr>
          <w:rFonts w:ascii="宋体" w:hAnsi="宋体" w:hint="eastAsia"/>
          <w:szCs w:val="21"/>
        </w:rPr>
        <w:t>卖</w:t>
      </w:r>
      <w:r>
        <w:rPr>
          <w:rFonts w:ascii="宋体" w:hAnsi="宋体"/>
          <w:szCs w:val="21"/>
        </w:rPr>
        <w:t>方未能予以答复，该索赔应视为已被</w:t>
      </w:r>
      <w:r>
        <w:rPr>
          <w:rFonts w:ascii="宋体" w:hAnsi="宋体" w:hint="eastAsia"/>
          <w:szCs w:val="21"/>
        </w:rPr>
        <w:t>卖</w:t>
      </w:r>
      <w:r>
        <w:rPr>
          <w:rFonts w:ascii="宋体" w:hAnsi="宋体"/>
          <w:szCs w:val="21"/>
        </w:rPr>
        <w:t>方接受。若</w:t>
      </w:r>
      <w:r>
        <w:rPr>
          <w:rFonts w:ascii="宋体" w:hAnsi="宋体" w:hint="eastAsia"/>
          <w:szCs w:val="21"/>
        </w:rPr>
        <w:t>卖</w:t>
      </w:r>
      <w:r>
        <w:rPr>
          <w:rFonts w:ascii="宋体" w:hAnsi="宋体"/>
          <w:szCs w:val="21"/>
        </w:rPr>
        <w:t>方未能在</w:t>
      </w:r>
      <w:r>
        <w:rPr>
          <w:rFonts w:ascii="宋体" w:hAnsi="宋体" w:hint="eastAsia"/>
          <w:szCs w:val="21"/>
        </w:rPr>
        <w:t>买</w:t>
      </w:r>
      <w:r>
        <w:rPr>
          <w:rFonts w:ascii="宋体" w:hAnsi="宋体"/>
          <w:szCs w:val="21"/>
        </w:rPr>
        <w:t>方提出索赔通知的</w:t>
      </w:r>
      <w:r>
        <w:rPr>
          <w:rFonts w:ascii="宋体" w:hAnsi="宋体" w:hint="eastAsia"/>
          <w:szCs w:val="21"/>
        </w:rPr>
        <w:t>五</w:t>
      </w:r>
      <w:r>
        <w:rPr>
          <w:rFonts w:ascii="宋体" w:hAnsi="宋体"/>
          <w:szCs w:val="21"/>
        </w:rPr>
        <w:t>日，按照</w:t>
      </w:r>
      <w:r>
        <w:rPr>
          <w:rFonts w:ascii="宋体" w:hAnsi="宋体" w:hint="eastAsia"/>
          <w:szCs w:val="21"/>
        </w:rPr>
        <w:t>买</w:t>
      </w:r>
      <w:r>
        <w:rPr>
          <w:rFonts w:ascii="宋体" w:hAnsi="宋体"/>
          <w:szCs w:val="21"/>
        </w:rPr>
        <w:t>方同意的上述任何一种方式理赔，</w:t>
      </w:r>
      <w:r>
        <w:rPr>
          <w:rFonts w:ascii="宋体" w:hAnsi="宋体" w:hint="eastAsia"/>
          <w:szCs w:val="21"/>
        </w:rPr>
        <w:t>买</w:t>
      </w:r>
      <w:r>
        <w:rPr>
          <w:rFonts w:ascii="宋体" w:hAnsi="宋体"/>
          <w:szCs w:val="21"/>
        </w:rPr>
        <w:t>方将凭</w:t>
      </w:r>
      <w:r>
        <w:rPr>
          <w:rFonts w:ascii="宋体" w:hAnsi="宋体" w:hint="eastAsia"/>
          <w:szCs w:val="21"/>
        </w:rPr>
        <w:t>卖</w:t>
      </w:r>
      <w:r>
        <w:rPr>
          <w:rFonts w:ascii="宋体" w:hAnsi="宋体"/>
          <w:szCs w:val="21"/>
        </w:rPr>
        <w:t>方提供的银行履约保函索赔。</w:t>
      </w:r>
    </w:p>
    <w:p w:rsidR="008A05EA" w:rsidRDefault="002D294D">
      <w:pPr>
        <w:spacing w:line="360" w:lineRule="auto"/>
        <w:rPr>
          <w:rFonts w:ascii="宋体" w:hAnsi="宋体"/>
          <w:szCs w:val="21"/>
        </w:rPr>
      </w:pPr>
      <w:r>
        <w:rPr>
          <w:rFonts w:ascii="宋体" w:hAnsi="宋体" w:hint="eastAsia"/>
          <w:szCs w:val="21"/>
        </w:rPr>
        <w:t>6. 在出厂检验、现场试验和检验中，对连续三</w:t>
      </w:r>
      <w:r>
        <w:rPr>
          <w:rFonts w:ascii="宋体" w:hAnsi="宋体"/>
          <w:szCs w:val="21"/>
        </w:rPr>
        <w:t>次以上或者</w:t>
      </w:r>
      <w:r>
        <w:rPr>
          <w:rFonts w:ascii="宋体" w:hAnsi="宋体" w:hint="eastAsia"/>
          <w:szCs w:val="21"/>
        </w:rPr>
        <w:t>贰</w:t>
      </w:r>
      <w:r>
        <w:rPr>
          <w:rFonts w:ascii="宋体" w:hAnsi="宋体"/>
          <w:szCs w:val="21"/>
        </w:rPr>
        <w:t>次固定性故障的合同设备应视为不合格产品，由</w:t>
      </w:r>
      <w:r>
        <w:rPr>
          <w:rFonts w:ascii="宋体" w:hAnsi="宋体" w:hint="eastAsia"/>
          <w:szCs w:val="21"/>
        </w:rPr>
        <w:t>卖方</w:t>
      </w:r>
      <w:r>
        <w:rPr>
          <w:rFonts w:ascii="宋体" w:hAnsi="宋体"/>
          <w:szCs w:val="21"/>
        </w:rPr>
        <w:t>免费更换（包括关键的设备），使之达到本合同规定的技术要求。</w:t>
      </w:r>
    </w:p>
    <w:p w:rsidR="008A05EA" w:rsidRDefault="002D294D">
      <w:pPr>
        <w:spacing w:line="360" w:lineRule="auto"/>
        <w:rPr>
          <w:rFonts w:ascii="宋体" w:hAnsi="宋体"/>
          <w:szCs w:val="21"/>
        </w:rPr>
      </w:pPr>
      <w:r>
        <w:rPr>
          <w:rFonts w:ascii="宋体" w:hAnsi="宋体" w:hint="eastAsia"/>
          <w:szCs w:val="21"/>
        </w:rPr>
        <w:t>7. 本合同所称之损失包括实际损失和合同履行后可以获得的利益、诉讼或仲裁费以及合理的调查费、律师费等相关法律费用。</w:t>
      </w:r>
    </w:p>
    <w:p w:rsidR="008A05EA" w:rsidRDefault="002D294D">
      <w:pPr>
        <w:spacing w:line="360" w:lineRule="auto"/>
        <w:rPr>
          <w:rFonts w:ascii="宋体" w:hAnsi="宋体"/>
          <w:szCs w:val="21"/>
        </w:rPr>
      </w:pPr>
      <w:r>
        <w:rPr>
          <w:rFonts w:ascii="宋体" w:hAnsi="宋体" w:hint="eastAsia"/>
          <w:szCs w:val="21"/>
        </w:rPr>
        <w:t xml:space="preserve">8. </w:t>
      </w:r>
      <w:r>
        <w:rPr>
          <w:rFonts w:ascii="宋体" w:hAnsi="宋体"/>
          <w:szCs w:val="21"/>
        </w:rPr>
        <w:t>如</w:t>
      </w:r>
      <w:r>
        <w:rPr>
          <w:rFonts w:ascii="宋体" w:hAnsi="宋体" w:hint="eastAsia"/>
          <w:szCs w:val="21"/>
        </w:rPr>
        <w:t>卖</w:t>
      </w:r>
      <w:r>
        <w:rPr>
          <w:rFonts w:ascii="宋体" w:hAnsi="宋体"/>
          <w:szCs w:val="21"/>
        </w:rPr>
        <w:t>方违反合同知识产权相关约定，</w:t>
      </w:r>
      <w:r>
        <w:rPr>
          <w:rFonts w:ascii="宋体" w:hAnsi="宋体" w:hint="eastAsia"/>
          <w:szCs w:val="21"/>
        </w:rPr>
        <w:t>卖</w:t>
      </w:r>
      <w:r>
        <w:rPr>
          <w:rFonts w:ascii="宋体" w:hAnsi="宋体"/>
          <w:szCs w:val="21"/>
        </w:rPr>
        <w:t>方向</w:t>
      </w:r>
      <w:r>
        <w:rPr>
          <w:rFonts w:ascii="宋体" w:hAnsi="宋体" w:hint="eastAsia"/>
          <w:szCs w:val="21"/>
        </w:rPr>
        <w:t>买</w:t>
      </w:r>
      <w:r>
        <w:rPr>
          <w:rFonts w:ascii="宋体" w:hAnsi="宋体"/>
          <w:szCs w:val="21"/>
        </w:rPr>
        <w:t>方支付合同额30%的违约金另外赔偿因此给</w:t>
      </w:r>
      <w:r>
        <w:rPr>
          <w:rFonts w:ascii="宋体" w:hAnsi="宋体" w:hint="eastAsia"/>
          <w:szCs w:val="21"/>
        </w:rPr>
        <w:t>买</w:t>
      </w:r>
      <w:r>
        <w:rPr>
          <w:rFonts w:ascii="宋体" w:hAnsi="宋体"/>
          <w:szCs w:val="21"/>
        </w:rPr>
        <w:t>方造成的所有损失。</w:t>
      </w:r>
    </w:p>
    <w:p w:rsidR="008A05EA" w:rsidRDefault="002D294D">
      <w:pPr>
        <w:spacing w:line="360" w:lineRule="auto"/>
        <w:rPr>
          <w:rFonts w:ascii="宋体" w:hAnsi="宋体"/>
          <w:b/>
          <w:szCs w:val="21"/>
        </w:rPr>
      </w:pPr>
      <w:r>
        <w:rPr>
          <w:rFonts w:ascii="宋体" w:hAnsi="宋体" w:hint="eastAsia"/>
          <w:b/>
          <w:szCs w:val="21"/>
        </w:rPr>
        <w:t>9. 如果卖方对合同约定提供的物项及服务未达到合同要求或核心验收技术指标不合格，卖方应退回买方已支付的全部款项并承担赔偿责任，赔偿合同总价的50%，以及买方的相关损失；同时，买方有权中止并解除该合同执行。因买方提供设计输入延迟等原因致使合同最终验收延期，双方不再相互追究违约责任。</w:t>
      </w:r>
    </w:p>
    <w:p w:rsidR="008A05EA" w:rsidRDefault="002D294D">
      <w:pPr>
        <w:pStyle w:val="2"/>
      </w:pPr>
      <w:bookmarkStart w:id="162" w:name="_Toc24979"/>
      <w:bookmarkStart w:id="163" w:name="_Toc4273"/>
      <w:bookmarkStart w:id="164" w:name="_Toc26449608"/>
      <w:bookmarkStart w:id="165" w:name="_Toc4279"/>
      <w:bookmarkStart w:id="166" w:name="_Toc26449680"/>
      <w:r>
        <w:rPr>
          <w:rFonts w:hint="eastAsia"/>
        </w:rPr>
        <w:t>第十六条不可抗力</w:t>
      </w:r>
      <w:bookmarkEnd w:id="161"/>
      <w:bookmarkEnd w:id="162"/>
      <w:bookmarkEnd w:id="163"/>
      <w:bookmarkEnd w:id="164"/>
      <w:bookmarkEnd w:id="165"/>
      <w:bookmarkEnd w:id="166"/>
    </w:p>
    <w:p w:rsidR="008A05EA" w:rsidRDefault="002D294D">
      <w:pPr>
        <w:spacing w:line="360" w:lineRule="auto"/>
        <w:rPr>
          <w:rFonts w:ascii="宋体" w:hAnsi="宋体"/>
          <w:szCs w:val="21"/>
        </w:rPr>
      </w:pPr>
      <w:r>
        <w:rPr>
          <w:rFonts w:ascii="宋体" w:hAnsi="宋体" w:hint="eastAsia"/>
          <w:szCs w:val="21"/>
        </w:rPr>
        <w:t>1. 本合同所指不可抗力，是指不能预见、不能避免并不能克服的客观情况。</w:t>
      </w:r>
    </w:p>
    <w:p w:rsidR="008A05EA" w:rsidRDefault="002D294D">
      <w:pPr>
        <w:spacing w:line="360" w:lineRule="auto"/>
        <w:rPr>
          <w:rFonts w:ascii="宋体" w:hAnsi="宋体"/>
          <w:szCs w:val="21"/>
        </w:rPr>
      </w:pPr>
      <w:r>
        <w:rPr>
          <w:rFonts w:ascii="宋体" w:hAnsi="宋体" w:hint="eastAsia"/>
          <w:szCs w:val="21"/>
        </w:rPr>
        <w:lastRenderedPageBreak/>
        <w:t xml:space="preserve">2. 由于不可抗力事件，致使一方在履行其在本合同项下的义务过程中遇到障碍或延误，不能按约定的条款全部或部分履行其义务的，遇到不可抗力事件的一方（“受阻方”），只要满足下列所有条件，不应视为违反本合同： </w:t>
      </w:r>
    </w:p>
    <w:p w:rsidR="008A05EA" w:rsidRDefault="002D294D">
      <w:pPr>
        <w:spacing w:line="360" w:lineRule="auto"/>
        <w:ind w:firstLineChars="200" w:firstLine="420"/>
        <w:rPr>
          <w:rFonts w:ascii="宋体" w:hAnsi="宋体"/>
          <w:szCs w:val="21"/>
        </w:rPr>
      </w:pPr>
      <w:r>
        <w:rPr>
          <w:rFonts w:ascii="宋体" w:hAnsi="宋体" w:hint="eastAsia"/>
          <w:szCs w:val="21"/>
        </w:rPr>
        <w:t>1）受阻方不能全部或部分履行其义务，是由于不可抗力事件直接造成的，且在不可抗力发生前受阻方不存在迟延履行相关义务的情形；</w:t>
      </w:r>
    </w:p>
    <w:p w:rsidR="008A05EA" w:rsidRDefault="002D294D">
      <w:pPr>
        <w:spacing w:line="360" w:lineRule="auto"/>
        <w:ind w:firstLineChars="200" w:firstLine="420"/>
        <w:rPr>
          <w:rFonts w:ascii="宋体" w:hAnsi="宋体"/>
          <w:szCs w:val="21"/>
        </w:rPr>
      </w:pPr>
      <w:r>
        <w:rPr>
          <w:rFonts w:ascii="宋体" w:hAnsi="宋体" w:hint="eastAsia"/>
          <w:szCs w:val="21"/>
        </w:rPr>
        <w:t>2）受阻方已尽最大努力履行其义务并减少由于不可抗力事件给另一方造成的损失；</w:t>
      </w:r>
    </w:p>
    <w:p w:rsidR="008A05EA" w:rsidRDefault="002D294D">
      <w:pPr>
        <w:spacing w:line="360" w:lineRule="auto"/>
        <w:ind w:firstLineChars="200" w:firstLine="420"/>
        <w:rPr>
          <w:rFonts w:ascii="宋体" w:hAnsi="宋体"/>
          <w:szCs w:val="21"/>
        </w:rPr>
      </w:pPr>
      <w:r>
        <w:rPr>
          <w:rFonts w:ascii="宋体" w:hAnsi="宋体" w:hint="eastAsia"/>
          <w:szCs w:val="21"/>
        </w:rPr>
        <w:t>3）不可抗力事件发生，受阻方立即通知了对方，并在不可抗力事件发生后的十五(15)天内提供有关该事件的公证文书和书面说明，书面说明中应包括对延迟履行或部分履行本合同的原因说明。</w:t>
      </w:r>
    </w:p>
    <w:p w:rsidR="008A05EA" w:rsidRDefault="002D294D">
      <w:pPr>
        <w:spacing w:line="360" w:lineRule="auto"/>
        <w:rPr>
          <w:rFonts w:ascii="宋体" w:hAnsi="宋体"/>
          <w:szCs w:val="21"/>
        </w:rPr>
      </w:pPr>
      <w:r>
        <w:rPr>
          <w:rFonts w:ascii="宋体" w:hAnsi="宋体" w:hint="eastAsia"/>
          <w:szCs w:val="21"/>
        </w:rPr>
        <w:t>3. 不可抗力事件终止或被排除后，受阻方应继续履行本合同，并应尽快通知另一方。受阻方应可延长履行义务的时间，延长期应相当于不可抗力事件实际造成延误的时间。</w:t>
      </w:r>
    </w:p>
    <w:p w:rsidR="008A05EA" w:rsidRDefault="002D294D">
      <w:pPr>
        <w:spacing w:line="360" w:lineRule="auto"/>
        <w:rPr>
          <w:rFonts w:ascii="宋体" w:hAnsi="宋体"/>
          <w:szCs w:val="21"/>
        </w:rPr>
      </w:pPr>
      <w:r>
        <w:rPr>
          <w:rFonts w:ascii="宋体" w:hAnsi="宋体" w:hint="eastAsia"/>
          <w:szCs w:val="21"/>
        </w:rPr>
        <w:t>4. 如果不可抗力事件的影响持续达</w:t>
      </w:r>
      <w:r>
        <w:rPr>
          <w:rFonts w:ascii="宋体" w:hAnsi="宋体"/>
          <w:szCs w:val="21"/>
        </w:rPr>
        <w:t>30</w:t>
      </w:r>
      <w:r>
        <w:rPr>
          <w:rFonts w:ascii="宋体" w:hAnsi="宋体" w:hint="eastAsia"/>
          <w:szCs w:val="21"/>
        </w:rPr>
        <w:t>日或以上时，双方应根据该事件对本合同履行的影响程度协商对本合同的修改或终止。如在一方发出协商书面通知之日起十日内双方无法就此达成一致，任何一方均有权解除本合同而无需承担违约责任。</w:t>
      </w:r>
    </w:p>
    <w:p w:rsidR="008A05EA" w:rsidRDefault="002D294D">
      <w:pPr>
        <w:pStyle w:val="2"/>
      </w:pPr>
      <w:bookmarkStart w:id="167" w:name="_Toc3914"/>
      <w:bookmarkStart w:id="168" w:name="_Toc26449681"/>
      <w:bookmarkStart w:id="169" w:name="_Toc31417"/>
      <w:bookmarkStart w:id="170" w:name="_Toc26449609"/>
      <w:bookmarkStart w:id="171" w:name="_Toc11935422"/>
      <w:bookmarkStart w:id="172" w:name="_Toc15787"/>
      <w:r>
        <w:rPr>
          <w:rFonts w:hint="eastAsia"/>
        </w:rPr>
        <w:t>第十七条</w:t>
      </w:r>
      <w:r>
        <w:rPr>
          <w:rFonts w:hint="eastAsia"/>
        </w:rPr>
        <w:t xml:space="preserve"> </w:t>
      </w:r>
      <w:r>
        <w:rPr>
          <w:rFonts w:hint="eastAsia"/>
        </w:rPr>
        <w:t>法律适用和争议解决</w:t>
      </w:r>
      <w:bookmarkEnd w:id="167"/>
      <w:bookmarkEnd w:id="168"/>
      <w:bookmarkEnd w:id="169"/>
      <w:bookmarkEnd w:id="170"/>
      <w:bookmarkEnd w:id="171"/>
      <w:bookmarkEnd w:id="172"/>
    </w:p>
    <w:p w:rsidR="008A05EA" w:rsidRDefault="002D294D">
      <w:pPr>
        <w:spacing w:line="360" w:lineRule="auto"/>
        <w:rPr>
          <w:rFonts w:ascii="宋体" w:hAnsi="宋体"/>
          <w:szCs w:val="21"/>
        </w:rPr>
      </w:pPr>
      <w:r>
        <w:rPr>
          <w:rFonts w:ascii="宋体" w:hAnsi="宋体" w:hint="eastAsia"/>
          <w:szCs w:val="21"/>
        </w:rPr>
        <w:t>1. 本合同的成立、有效性、解释、履行、签署、修订和终止以及争议的解决均应适用中华人民共和国法律。</w:t>
      </w:r>
    </w:p>
    <w:p w:rsidR="008A05EA" w:rsidRDefault="002D294D">
      <w:pPr>
        <w:spacing w:line="360" w:lineRule="auto"/>
        <w:rPr>
          <w:rFonts w:ascii="宋体" w:hAnsi="宋体"/>
          <w:szCs w:val="21"/>
        </w:rPr>
      </w:pPr>
      <w:r>
        <w:rPr>
          <w:rFonts w:ascii="宋体" w:hAnsi="宋体" w:hint="eastAsia"/>
          <w:szCs w:val="21"/>
        </w:rPr>
        <w:t>2. 如果任何争议或权利要求起因于本合同及相关附件、或与本合同有关或与本合同的解释、违约、终止或效力有关，都应由双方通过友好协商解决。协商应在一方向另一方送达关于协商的书面要求后立即开始。</w:t>
      </w:r>
    </w:p>
    <w:p w:rsidR="008A05EA" w:rsidRDefault="002D294D">
      <w:pPr>
        <w:spacing w:line="360" w:lineRule="auto"/>
        <w:rPr>
          <w:rFonts w:ascii="宋体" w:hAnsi="宋体"/>
          <w:szCs w:val="21"/>
        </w:rPr>
      </w:pPr>
      <w:r>
        <w:rPr>
          <w:rFonts w:ascii="宋体" w:hAnsi="宋体" w:hint="eastAsia"/>
          <w:szCs w:val="21"/>
        </w:rPr>
        <w:t>3. 如果在一方提出协商要求后的十（10）天内，双方通过协商不能解决争议，则各方同意按下列第</w:t>
      </w:r>
      <w:r>
        <w:rPr>
          <w:rFonts w:ascii="宋体" w:hAnsi="宋体"/>
          <w:szCs w:val="21"/>
        </w:rPr>
        <w:t>B</w:t>
      </w:r>
      <w:r>
        <w:rPr>
          <w:rFonts w:ascii="宋体" w:hAnsi="宋体" w:hint="eastAsia"/>
          <w:szCs w:val="21"/>
        </w:rPr>
        <w:t>种方式解决：</w:t>
      </w:r>
    </w:p>
    <w:p w:rsidR="008A05EA" w:rsidRDefault="002D294D">
      <w:pPr>
        <w:spacing w:line="360" w:lineRule="auto"/>
        <w:ind w:firstLineChars="200" w:firstLine="420"/>
        <w:rPr>
          <w:rFonts w:ascii="宋体" w:hAnsi="宋体"/>
          <w:szCs w:val="21"/>
        </w:rPr>
      </w:pPr>
      <w:r>
        <w:rPr>
          <w:rFonts w:ascii="宋体" w:hAnsi="宋体"/>
          <w:szCs w:val="21"/>
        </w:rPr>
        <w:t xml:space="preserve">(A) </w:t>
      </w:r>
      <w:r>
        <w:rPr>
          <w:rFonts w:ascii="宋体" w:hAnsi="宋体" w:hint="eastAsia"/>
          <w:szCs w:val="21"/>
        </w:rPr>
        <w:t>将该争议提交至____仲裁委员会。该会依据其现行有效的仲裁规则在____进行仲裁。</w:t>
      </w:r>
    </w:p>
    <w:p w:rsidR="008A05EA" w:rsidRDefault="002D294D">
      <w:pPr>
        <w:spacing w:line="360" w:lineRule="auto"/>
        <w:ind w:firstLineChars="200" w:firstLine="420"/>
        <w:rPr>
          <w:rFonts w:ascii="宋体" w:hAnsi="宋体"/>
          <w:szCs w:val="21"/>
        </w:rPr>
      </w:pPr>
      <w:r>
        <w:rPr>
          <w:rFonts w:ascii="宋体" w:hAnsi="宋体" w:hint="eastAsia"/>
          <w:szCs w:val="21"/>
        </w:rPr>
        <w:t>本合同项下的任何仲裁裁决是终局的，并对双方具有约束力，并可在任何有管辖权的法院或其他有权机构强制执行。除非仲裁裁决有不同规定，败诉方应支付双方因仲裁所发生的一切法律费用，包括但不限于律师费。</w:t>
      </w:r>
    </w:p>
    <w:p w:rsidR="008A05EA" w:rsidRDefault="002D294D">
      <w:pPr>
        <w:spacing w:line="360" w:lineRule="auto"/>
        <w:ind w:firstLineChars="200" w:firstLine="420"/>
        <w:rPr>
          <w:rFonts w:ascii="宋体" w:hAnsi="宋体"/>
          <w:szCs w:val="21"/>
        </w:rPr>
      </w:pPr>
      <w:r>
        <w:rPr>
          <w:rFonts w:ascii="宋体" w:hAnsi="宋体"/>
          <w:szCs w:val="21"/>
        </w:rPr>
        <w:t xml:space="preserve">(B) </w:t>
      </w:r>
      <w:r>
        <w:rPr>
          <w:rFonts w:ascii="宋体" w:hAnsi="宋体" w:hint="eastAsia"/>
          <w:szCs w:val="21"/>
        </w:rPr>
        <w:t>向</w:t>
      </w:r>
      <w:r>
        <w:rPr>
          <w:rFonts w:ascii="宋体" w:hAnsi="宋体" w:hint="eastAsia"/>
          <w:szCs w:val="21"/>
          <w:u w:val="single"/>
        </w:rPr>
        <w:t>衡水市桃城区</w:t>
      </w:r>
      <w:r>
        <w:rPr>
          <w:rFonts w:ascii="宋体" w:hAnsi="宋体" w:hint="eastAsia"/>
          <w:szCs w:val="21"/>
        </w:rPr>
        <w:t>人民法院提起诉讼。</w:t>
      </w:r>
    </w:p>
    <w:p w:rsidR="008A05EA" w:rsidRDefault="002D294D">
      <w:pPr>
        <w:spacing w:line="360" w:lineRule="auto"/>
        <w:rPr>
          <w:rFonts w:ascii="宋体" w:hAnsi="宋体"/>
          <w:szCs w:val="21"/>
        </w:rPr>
      </w:pPr>
      <w:r>
        <w:rPr>
          <w:rFonts w:ascii="宋体" w:hAnsi="宋体" w:hint="eastAsia"/>
          <w:szCs w:val="21"/>
        </w:rPr>
        <w:t>4. 诉讼【或仲裁】进行过程中，除双方有争议的部分外，本合同其他部分仍然有效，各方应继续履行。</w:t>
      </w:r>
    </w:p>
    <w:p w:rsidR="008A05EA" w:rsidRDefault="002D294D">
      <w:pPr>
        <w:spacing w:line="360" w:lineRule="auto"/>
        <w:rPr>
          <w:rFonts w:ascii="宋体" w:hAnsi="宋体"/>
          <w:szCs w:val="21"/>
        </w:rPr>
      </w:pPr>
      <w:r>
        <w:rPr>
          <w:rFonts w:ascii="宋体" w:hAnsi="宋体" w:hint="eastAsia"/>
          <w:szCs w:val="21"/>
        </w:rPr>
        <w:t>5. 本合同全部或部分无效的，本条依然有效。</w:t>
      </w:r>
    </w:p>
    <w:p w:rsidR="008A05EA" w:rsidRDefault="002D294D">
      <w:pPr>
        <w:pStyle w:val="2"/>
      </w:pPr>
      <w:bookmarkStart w:id="173" w:name="_Toc16087"/>
      <w:bookmarkStart w:id="174" w:name="_Toc29897"/>
      <w:bookmarkStart w:id="175" w:name="_Toc26449610"/>
      <w:bookmarkStart w:id="176" w:name="_Toc11935423"/>
      <w:bookmarkStart w:id="177" w:name="_Toc12393"/>
      <w:bookmarkStart w:id="178" w:name="_Toc26449682"/>
      <w:r>
        <w:rPr>
          <w:rFonts w:hint="eastAsia"/>
        </w:rPr>
        <w:lastRenderedPageBreak/>
        <w:t>第十八条</w:t>
      </w:r>
      <w:r>
        <w:rPr>
          <w:rFonts w:hint="eastAsia"/>
        </w:rPr>
        <w:t xml:space="preserve"> </w:t>
      </w:r>
      <w:r>
        <w:rPr>
          <w:rFonts w:hint="eastAsia"/>
        </w:rPr>
        <w:t>合同的生效、变更及终止</w:t>
      </w:r>
      <w:bookmarkEnd w:id="173"/>
      <w:bookmarkEnd w:id="174"/>
      <w:bookmarkEnd w:id="175"/>
      <w:bookmarkEnd w:id="176"/>
      <w:bookmarkEnd w:id="177"/>
      <w:bookmarkEnd w:id="178"/>
    </w:p>
    <w:p w:rsidR="008A05EA" w:rsidRDefault="002D294D">
      <w:pPr>
        <w:spacing w:line="360" w:lineRule="auto"/>
        <w:rPr>
          <w:rFonts w:ascii="宋体" w:hAnsi="宋体"/>
          <w:szCs w:val="21"/>
        </w:rPr>
      </w:pPr>
      <w:r>
        <w:rPr>
          <w:rFonts w:ascii="宋体" w:hAnsi="宋体" w:hint="eastAsia"/>
          <w:szCs w:val="21"/>
        </w:rPr>
        <w:t>1. 本合同已由双方授权代表签字并加盖公司印章，自双方签章之日起生效；如双方签章日期不一致，自较迟的签章日起生效。</w:t>
      </w:r>
    </w:p>
    <w:p w:rsidR="008A05EA" w:rsidRDefault="002D294D">
      <w:pPr>
        <w:spacing w:line="360" w:lineRule="auto"/>
        <w:rPr>
          <w:rFonts w:ascii="宋体" w:hAnsi="宋体"/>
          <w:szCs w:val="21"/>
        </w:rPr>
      </w:pPr>
      <w:r>
        <w:rPr>
          <w:rFonts w:ascii="宋体" w:hAnsi="宋体" w:hint="eastAsia"/>
          <w:szCs w:val="21"/>
        </w:rPr>
        <w:t>2. 买方在任何时候可以向卖方发出书面指示，在合同总体范围内对如下一点或几点提出变更：</w:t>
      </w:r>
    </w:p>
    <w:p w:rsidR="008A05EA" w:rsidRDefault="002D294D">
      <w:pPr>
        <w:spacing w:line="360" w:lineRule="auto"/>
        <w:ind w:firstLineChars="200" w:firstLine="420"/>
        <w:rPr>
          <w:rFonts w:ascii="宋体" w:hAnsi="宋体"/>
          <w:szCs w:val="21"/>
        </w:rPr>
      </w:pPr>
      <w:r>
        <w:rPr>
          <w:rFonts w:ascii="宋体" w:hAnsi="宋体" w:hint="eastAsia"/>
          <w:szCs w:val="21"/>
        </w:rPr>
        <w:t>（A）合同项下需为买方特殊制造的设备的图纸、设计或规格；</w:t>
      </w:r>
    </w:p>
    <w:p w:rsidR="008A05EA" w:rsidRDefault="002D294D">
      <w:pPr>
        <w:spacing w:line="360" w:lineRule="auto"/>
        <w:ind w:firstLineChars="200" w:firstLine="420"/>
        <w:rPr>
          <w:rFonts w:ascii="宋体" w:hAnsi="宋体"/>
          <w:szCs w:val="21"/>
        </w:rPr>
      </w:pPr>
      <w:r>
        <w:rPr>
          <w:rFonts w:ascii="宋体" w:hAnsi="宋体" w:hint="eastAsia"/>
          <w:szCs w:val="21"/>
        </w:rPr>
        <w:t>（B）装运方式和包装方式；</w:t>
      </w:r>
    </w:p>
    <w:p w:rsidR="008A05EA" w:rsidRDefault="002D294D">
      <w:pPr>
        <w:spacing w:line="360" w:lineRule="auto"/>
        <w:ind w:firstLineChars="200" w:firstLine="420"/>
        <w:rPr>
          <w:rFonts w:ascii="宋体" w:hAnsi="宋体"/>
          <w:szCs w:val="21"/>
        </w:rPr>
      </w:pPr>
      <w:r>
        <w:rPr>
          <w:rFonts w:ascii="宋体" w:hAnsi="宋体" w:hint="eastAsia"/>
          <w:szCs w:val="21"/>
        </w:rPr>
        <w:t>（C）交货地点；</w:t>
      </w:r>
    </w:p>
    <w:p w:rsidR="008A05EA" w:rsidRDefault="002D294D">
      <w:pPr>
        <w:spacing w:line="360" w:lineRule="auto"/>
        <w:ind w:firstLineChars="200" w:firstLine="420"/>
        <w:rPr>
          <w:rFonts w:ascii="宋体" w:hAnsi="宋体"/>
          <w:szCs w:val="21"/>
        </w:rPr>
      </w:pPr>
      <w:r>
        <w:rPr>
          <w:rFonts w:ascii="宋体" w:hAnsi="宋体" w:hint="eastAsia"/>
          <w:szCs w:val="21"/>
        </w:rPr>
        <w:t>（D）卖方须提供的服务；</w:t>
      </w:r>
    </w:p>
    <w:p w:rsidR="008A05EA" w:rsidRDefault="002D294D">
      <w:pPr>
        <w:spacing w:line="360" w:lineRule="auto"/>
        <w:ind w:firstLineChars="200" w:firstLine="420"/>
        <w:rPr>
          <w:rFonts w:ascii="宋体" w:hAnsi="宋体"/>
          <w:szCs w:val="21"/>
        </w:rPr>
      </w:pPr>
      <w:r>
        <w:rPr>
          <w:rFonts w:ascii="宋体" w:hAnsi="宋体" w:hint="eastAsia"/>
          <w:szCs w:val="21"/>
        </w:rPr>
        <w:t>（E）数量和/或规格；</w:t>
      </w:r>
    </w:p>
    <w:p w:rsidR="008A05EA" w:rsidRDefault="002D294D">
      <w:pPr>
        <w:spacing w:line="360" w:lineRule="auto"/>
        <w:ind w:firstLineChars="200" w:firstLine="420"/>
        <w:rPr>
          <w:rFonts w:ascii="宋体" w:hAnsi="宋体"/>
          <w:szCs w:val="21"/>
        </w:rPr>
      </w:pPr>
      <w:r>
        <w:rPr>
          <w:rFonts w:ascii="宋体" w:hAnsi="宋体" w:hint="eastAsia"/>
          <w:szCs w:val="21"/>
        </w:rPr>
        <w:t>（F）其他变更</w:t>
      </w:r>
    </w:p>
    <w:p w:rsidR="008A05EA" w:rsidRDefault="002D294D">
      <w:pPr>
        <w:spacing w:line="360" w:lineRule="auto"/>
        <w:ind w:firstLineChars="200" w:firstLine="420"/>
        <w:rPr>
          <w:rFonts w:ascii="宋体" w:hAnsi="宋体"/>
          <w:szCs w:val="21"/>
        </w:rPr>
      </w:pPr>
      <w:r>
        <w:rPr>
          <w:rFonts w:ascii="宋体" w:hAnsi="宋体" w:hint="eastAsia"/>
          <w:szCs w:val="21"/>
        </w:rPr>
        <w:t>经买卖双方协商一致，变更以签订补充协议的形式确认生效。</w:t>
      </w:r>
    </w:p>
    <w:p w:rsidR="008A05EA" w:rsidRDefault="002D294D">
      <w:pPr>
        <w:numPr>
          <w:ilvl w:val="0"/>
          <w:numId w:val="15"/>
        </w:numPr>
        <w:spacing w:line="360" w:lineRule="auto"/>
        <w:rPr>
          <w:rFonts w:ascii="宋体" w:hAnsi="宋体"/>
          <w:szCs w:val="21"/>
        </w:rPr>
      </w:pPr>
      <w:r>
        <w:rPr>
          <w:rFonts w:ascii="宋体" w:hAnsi="宋体" w:hint="eastAsia"/>
          <w:szCs w:val="21"/>
        </w:rPr>
        <w:t xml:space="preserve">本合同未尽事宜，应由双方友好协商解决。如需对本合同及其附件作任何修改或补充，须由双方以书面做出方为有效。修改或补充文件与本合同有不一致的，以修改或补充文件为准。    </w:t>
      </w:r>
    </w:p>
    <w:p w:rsidR="008A05EA" w:rsidRDefault="002D294D">
      <w:pPr>
        <w:numPr>
          <w:ilvl w:val="0"/>
          <w:numId w:val="15"/>
        </w:numPr>
        <w:spacing w:line="360" w:lineRule="auto"/>
        <w:rPr>
          <w:rFonts w:ascii="宋体" w:hAnsi="宋体"/>
          <w:szCs w:val="21"/>
        </w:rPr>
      </w:pPr>
      <w:r>
        <w:rPr>
          <w:rFonts w:ascii="宋体" w:hAnsi="宋体" w:hint="eastAsia"/>
          <w:szCs w:val="21"/>
        </w:rPr>
        <w:t>合同终止</w:t>
      </w:r>
    </w:p>
    <w:p w:rsidR="008A05EA" w:rsidRDefault="002D294D">
      <w:pPr>
        <w:spacing w:line="360" w:lineRule="auto"/>
        <w:rPr>
          <w:rFonts w:ascii="宋体" w:hAnsi="宋体"/>
          <w:szCs w:val="21"/>
        </w:rPr>
      </w:pPr>
      <w:r>
        <w:rPr>
          <w:rFonts w:ascii="宋体" w:hAnsi="宋体" w:hint="eastAsia"/>
          <w:szCs w:val="21"/>
        </w:rPr>
        <w:t>4.1违约终止合同：</w:t>
      </w:r>
    </w:p>
    <w:p w:rsidR="008A05EA" w:rsidRDefault="002D294D">
      <w:pPr>
        <w:spacing w:line="360" w:lineRule="auto"/>
        <w:ind w:firstLineChars="200" w:firstLine="420"/>
        <w:rPr>
          <w:rFonts w:ascii="宋体" w:hAnsi="宋体"/>
          <w:szCs w:val="21"/>
        </w:rPr>
      </w:pPr>
      <w:r>
        <w:rPr>
          <w:rFonts w:ascii="宋体" w:hAnsi="宋体" w:hint="eastAsia"/>
          <w:szCs w:val="21"/>
        </w:rPr>
        <w:t>（A）如果卖方发生：未能在合同规定的限期或买方同意延长的限期内提供全部或部分设备；未能履行合同规定的其它义务，且在买方发出违约通知后30日历天内，或经买方书面认可延长的时间内未能纠正其过失，将视为违约。</w:t>
      </w:r>
    </w:p>
    <w:p w:rsidR="008A05EA" w:rsidRDefault="002D294D">
      <w:pPr>
        <w:spacing w:line="360" w:lineRule="auto"/>
        <w:ind w:firstLineChars="200" w:firstLine="420"/>
        <w:rPr>
          <w:rFonts w:ascii="宋体" w:hAnsi="宋体"/>
          <w:szCs w:val="21"/>
        </w:rPr>
      </w:pPr>
      <w:r>
        <w:rPr>
          <w:rFonts w:ascii="宋体" w:hAnsi="宋体" w:hint="eastAsia"/>
          <w:szCs w:val="21"/>
        </w:rPr>
        <w:t>（B）买方根据本条第（A）条规定，可终止全部或部分合同，并依其认为适当的条件和方法购买与未交设备类似的设备，卖方应对购买类似设备所超出的费用负责，而且卖方还应继续履行合同中未终止的部分。</w:t>
      </w:r>
    </w:p>
    <w:p w:rsidR="008A05EA" w:rsidRDefault="002D294D">
      <w:pPr>
        <w:spacing w:line="360" w:lineRule="auto"/>
        <w:ind w:firstLineChars="200" w:firstLine="420"/>
        <w:rPr>
          <w:rFonts w:ascii="宋体" w:hAnsi="宋体"/>
          <w:szCs w:val="21"/>
        </w:rPr>
      </w:pPr>
      <w:r>
        <w:rPr>
          <w:rFonts w:ascii="宋体" w:hAnsi="宋体" w:hint="eastAsia"/>
          <w:szCs w:val="21"/>
        </w:rPr>
        <w:t>买</w:t>
      </w:r>
      <w:r>
        <w:rPr>
          <w:rFonts w:ascii="宋体" w:hAnsi="宋体"/>
          <w:szCs w:val="21"/>
        </w:rPr>
        <w:t>方可根据以下两种情况并在</w:t>
      </w:r>
      <w:r>
        <w:rPr>
          <w:rFonts w:ascii="宋体" w:hAnsi="宋体" w:hint="eastAsia"/>
          <w:szCs w:val="21"/>
        </w:rPr>
        <w:t>卖</w:t>
      </w:r>
      <w:r>
        <w:rPr>
          <w:rFonts w:ascii="宋体" w:hAnsi="宋体"/>
          <w:szCs w:val="21"/>
        </w:rPr>
        <w:t>方收到</w:t>
      </w:r>
      <w:r>
        <w:rPr>
          <w:rFonts w:ascii="宋体" w:hAnsi="宋体" w:hint="eastAsia"/>
          <w:szCs w:val="21"/>
        </w:rPr>
        <w:t>买</w:t>
      </w:r>
      <w:r>
        <w:rPr>
          <w:rFonts w:ascii="宋体" w:hAnsi="宋体"/>
          <w:szCs w:val="21"/>
        </w:rPr>
        <w:t>方发出的违约通知后</w:t>
      </w:r>
      <w:r>
        <w:rPr>
          <w:rFonts w:ascii="宋体" w:hAnsi="宋体" w:hint="eastAsia"/>
          <w:szCs w:val="21"/>
        </w:rPr>
        <w:t>五日</w:t>
      </w:r>
      <w:r>
        <w:rPr>
          <w:rFonts w:ascii="宋体" w:hAnsi="宋体"/>
          <w:szCs w:val="21"/>
        </w:rPr>
        <w:t>内（或经买方书面确认的更长时间内）仍未能纠正其过失的前提下，向</w:t>
      </w:r>
      <w:r>
        <w:rPr>
          <w:rFonts w:ascii="宋体" w:hAnsi="宋体" w:hint="eastAsia"/>
          <w:szCs w:val="21"/>
        </w:rPr>
        <w:t>卖</w:t>
      </w:r>
      <w:r>
        <w:rPr>
          <w:rFonts w:ascii="宋体" w:hAnsi="宋体"/>
          <w:szCs w:val="21"/>
        </w:rPr>
        <w:t>方发出书面违约通知，终止全部或部分合同；</w:t>
      </w:r>
      <w:r>
        <w:rPr>
          <w:rFonts w:ascii="宋体" w:hAnsi="宋体" w:hint="eastAsia"/>
          <w:szCs w:val="21"/>
        </w:rPr>
        <w:t>买</w:t>
      </w:r>
      <w:r>
        <w:rPr>
          <w:rFonts w:ascii="宋体" w:hAnsi="宋体"/>
          <w:szCs w:val="21"/>
        </w:rPr>
        <w:t>方上述行为并不影响因</w:t>
      </w:r>
      <w:r>
        <w:rPr>
          <w:rFonts w:ascii="宋体" w:hAnsi="宋体" w:hint="eastAsia"/>
          <w:szCs w:val="21"/>
        </w:rPr>
        <w:t>卖</w:t>
      </w:r>
      <w:r>
        <w:rPr>
          <w:rFonts w:ascii="宋体" w:hAnsi="宋体"/>
          <w:szCs w:val="21"/>
        </w:rPr>
        <w:t>方违约而应向</w:t>
      </w:r>
      <w:r>
        <w:rPr>
          <w:rFonts w:ascii="宋体" w:hAnsi="宋体" w:hint="eastAsia"/>
          <w:szCs w:val="21"/>
        </w:rPr>
        <w:t>买</w:t>
      </w:r>
      <w:r>
        <w:rPr>
          <w:rFonts w:ascii="宋体" w:hAnsi="宋体"/>
          <w:szCs w:val="21"/>
        </w:rPr>
        <w:t>方承担的任何违约责任。</w:t>
      </w:r>
    </w:p>
    <w:p w:rsidR="008A05EA" w:rsidRDefault="002D294D">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卖</w:t>
      </w:r>
      <w:r>
        <w:rPr>
          <w:rFonts w:ascii="宋体" w:hAnsi="宋体"/>
          <w:szCs w:val="21"/>
        </w:rPr>
        <w:t>方未能在合同规定的期限内或</w:t>
      </w:r>
      <w:r>
        <w:rPr>
          <w:rFonts w:ascii="宋体" w:hAnsi="宋体" w:hint="eastAsia"/>
          <w:szCs w:val="21"/>
        </w:rPr>
        <w:t>买</w:t>
      </w:r>
      <w:r>
        <w:rPr>
          <w:rFonts w:ascii="宋体" w:hAnsi="宋体"/>
          <w:szCs w:val="21"/>
        </w:rPr>
        <w:t>方准许的任何延期内交付部分或全部设备。</w:t>
      </w:r>
    </w:p>
    <w:p w:rsidR="008A05EA" w:rsidRDefault="002D294D">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卖</w:t>
      </w:r>
      <w:r>
        <w:rPr>
          <w:rFonts w:ascii="宋体" w:hAnsi="宋体"/>
          <w:szCs w:val="21"/>
        </w:rPr>
        <w:t>方未能履行合同项下的任何其它主要义务。</w:t>
      </w:r>
    </w:p>
    <w:p w:rsidR="008A05EA" w:rsidRDefault="002D294D">
      <w:pPr>
        <w:spacing w:line="360" w:lineRule="auto"/>
        <w:rPr>
          <w:rFonts w:ascii="宋体" w:hAnsi="宋体"/>
          <w:szCs w:val="21"/>
        </w:rPr>
      </w:pPr>
      <w:r>
        <w:rPr>
          <w:rFonts w:ascii="宋体" w:hAnsi="宋体" w:hint="eastAsia"/>
          <w:szCs w:val="21"/>
        </w:rPr>
        <w:t>4.2 破产终止合同</w:t>
      </w:r>
    </w:p>
    <w:p w:rsidR="008A05EA" w:rsidRDefault="002D294D">
      <w:pPr>
        <w:spacing w:line="360" w:lineRule="auto"/>
        <w:ind w:firstLineChars="200" w:firstLine="420"/>
        <w:rPr>
          <w:rFonts w:ascii="宋体" w:hAnsi="宋体"/>
          <w:szCs w:val="21"/>
        </w:rPr>
      </w:pPr>
      <w:r>
        <w:rPr>
          <w:rFonts w:ascii="宋体" w:hAnsi="宋体" w:hint="eastAsia"/>
          <w:szCs w:val="21"/>
        </w:rPr>
        <w:t>如果卖方破产或无清偿能力时，买方可在任何时候以书面通知卖方终止合同。该终止合同将不损害或影响买方已经采取或将要采取的补救措施的权利。</w:t>
      </w:r>
    </w:p>
    <w:p w:rsidR="008A05EA" w:rsidRDefault="002D294D">
      <w:pPr>
        <w:spacing w:line="360" w:lineRule="auto"/>
        <w:rPr>
          <w:rFonts w:ascii="宋体" w:hAnsi="宋体"/>
          <w:szCs w:val="21"/>
        </w:rPr>
      </w:pPr>
      <w:r>
        <w:rPr>
          <w:rFonts w:ascii="宋体" w:hAnsi="宋体" w:hint="eastAsia"/>
          <w:szCs w:val="21"/>
        </w:rPr>
        <w:t>4.3</w:t>
      </w:r>
      <w:r>
        <w:rPr>
          <w:rFonts w:ascii="宋体" w:hAnsi="宋体"/>
          <w:szCs w:val="21"/>
        </w:rPr>
        <w:t xml:space="preserve"> 一旦根据本合同条款终止部分或全部合同，</w:t>
      </w:r>
      <w:r>
        <w:rPr>
          <w:rFonts w:ascii="宋体" w:hAnsi="宋体" w:hint="eastAsia"/>
          <w:szCs w:val="21"/>
        </w:rPr>
        <w:t>买</w:t>
      </w:r>
      <w:r>
        <w:rPr>
          <w:rFonts w:ascii="宋体" w:hAnsi="宋体"/>
          <w:szCs w:val="21"/>
        </w:rPr>
        <w:t>方可按其认为适当的条件和方式采购类似未交付</w:t>
      </w:r>
      <w:r>
        <w:rPr>
          <w:rFonts w:ascii="宋体" w:hAnsi="宋体"/>
          <w:szCs w:val="21"/>
        </w:rPr>
        <w:lastRenderedPageBreak/>
        <w:t>部分的设备。</w:t>
      </w:r>
      <w:r>
        <w:rPr>
          <w:rFonts w:ascii="宋体" w:hAnsi="宋体" w:hint="eastAsia"/>
          <w:szCs w:val="21"/>
        </w:rPr>
        <w:t>卖</w:t>
      </w:r>
      <w:r>
        <w:rPr>
          <w:rFonts w:ascii="宋体" w:hAnsi="宋体"/>
          <w:szCs w:val="21"/>
        </w:rPr>
        <w:t>方应承担</w:t>
      </w:r>
      <w:r>
        <w:rPr>
          <w:rFonts w:ascii="宋体" w:hAnsi="宋体" w:hint="eastAsia"/>
          <w:szCs w:val="21"/>
        </w:rPr>
        <w:t>买</w:t>
      </w:r>
      <w:r>
        <w:rPr>
          <w:rFonts w:ascii="宋体" w:hAnsi="宋体"/>
          <w:szCs w:val="21"/>
        </w:rPr>
        <w:t>方购买类似设备的额外费用。但是，</w:t>
      </w:r>
      <w:r>
        <w:rPr>
          <w:rFonts w:ascii="宋体" w:hAnsi="宋体" w:hint="eastAsia"/>
          <w:szCs w:val="21"/>
        </w:rPr>
        <w:t>卖</w:t>
      </w:r>
      <w:r>
        <w:rPr>
          <w:rFonts w:ascii="宋体" w:hAnsi="宋体"/>
          <w:szCs w:val="21"/>
        </w:rPr>
        <w:t>方应继续履行合同中未终止的部分。</w:t>
      </w:r>
    </w:p>
    <w:p w:rsidR="008A05EA" w:rsidRDefault="002D294D">
      <w:pPr>
        <w:spacing w:line="360" w:lineRule="auto"/>
        <w:rPr>
          <w:rFonts w:ascii="宋体" w:hAnsi="宋体"/>
          <w:b/>
          <w:bCs/>
          <w:kern w:val="44"/>
          <w:szCs w:val="21"/>
        </w:rPr>
      </w:pPr>
      <w:r>
        <w:rPr>
          <w:rFonts w:ascii="宋体" w:hAnsi="宋体" w:hint="eastAsia"/>
          <w:szCs w:val="21"/>
        </w:rPr>
        <w:t>4.4卖</w:t>
      </w:r>
      <w:r>
        <w:rPr>
          <w:rFonts w:ascii="宋体" w:hAnsi="宋体"/>
          <w:szCs w:val="21"/>
        </w:rPr>
        <w:t>方破产或无清偿能力时，</w:t>
      </w:r>
      <w:r>
        <w:rPr>
          <w:rFonts w:ascii="宋体" w:hAnsi="宋体" w:hint="eastAsia"/>
          <w:szCs w:val="21"/>
        </w:rPr>
        <w:t>买</w:t>
      </w:r>
      <w:r>
        <w:rPr>
          <w:rFonts w:ascii="宋体" w:hAnsi="宋体"/>
          <w:szCs w:val="21"/>
        </w:rPr>
        <w:t>方可在任何时候以书面通知</w:t>
      </w:r>
      <w:r>
        <w:rPr>
          <w:rFonts w:ascii="宋体" w:hAnsi="宋体" w:hint="eastAsia"/>
          <w:szCs w:val="21"/>
        </w:rPr>
        <w:t>卖</w:t>
      </w:r>
      <w:r>
        <w:rPr>
          <w:rFonts w:ascii="宋体" w:hAnsi="宋体"/>
          <w:szCs w:val="21"/>
        </w:rPr>
        <w:t>方终止合同，该终止合同以不损害或影响</w:t>
      </w:r>
      <w:r>
        <w:rPr>
          <w:rFonts w:ascii="宋体" w:hAnsi="宋体" w:hint="eastAsia"/>
          <w:szCs w:val="21"/>
        </w:rPr>
        <w:t>买</w:t>
      </w:r>
      <w:r>
        <w:rPr>
          <w:rFonts w:ascii="宋体" w:hAnsi="宋体"/>
          <w:szCs w:val="21"/>
        </w:rPr>
        <w:t>方已采取或将采取补救措施的任何权利为条件。</w:t>
      </w:r>
      <w:bookmarkStart w:id="179" w:name="_Toc11935424"/>
    </w:p>
    <w:p w:rsidR="008A05EA" w:rsidRDefault="002D294D">
      <w:pPr>
        <w:pStyle w:val="2"/>
      </w:pPr>
      <w:bookmarkStart w:id="180" w:name="_Toc22286"/>
      <w:bookmarkStart w:id="181" w:name="_Toc4729"/>
      <w:bookmarkStart w:id="182" w:name="_Toc25894"/>
      <w:r>
        <w:rPr>
          <w:rFonts w:hint="eastAsia"/>
        </w:rPr>
        <w:t>第十九条</w:t>
      </w:r>
      <w:r>
        <w:rPr>
          <w:rFonts w:hint="eastAsia"/>
        </w:rPr>
        <w:t xml:space="preserve"> </w:t>
      </w:r>
      <w:r>
        <w:rPr>
          <w:rFonts w:hint="eastAsia"/>
        </w:rPr>
        <w:t>其他事项</w:t>
      </w:r>
      <w:bookmarkEnd w:id="179"/>
      <w:bookmarkEnd w:id="180"/>
      <w:bookmarkEnd w:id="181"/>
      <w:bookmarkEnd w:id="182"/>
    </w:p>
    <w:p w:rsidR="008A05EA" w:rsidRDefault="002D294D">
      <w:pPr>
        <w:spacing w:line="360" w:lineRule="auto"/>
        <w:rPr>
          <w:rFonts w:ascii="宋体" w:hAnsi="宋体"/>
          <w:szCs w:val="21"/>
        </w:rPr>
      </w:pPr>
      <w:r>
        <w:rPr>
          <w:rFonts w:ascii="宋体" w:hAnsi="宋体" w:hint="eastAsia"/>
          <w:szCs w:val="21"/>
        </w:rPr>
        <w:t>1. 新闻发布及公告。除非法律规定或任何主管机关要求，或经由另一方书面同意（不应无理拒绝或拖延同意），任何一方不应对本合同或任何相关事项予以发布或公告。</w:t>
      </w:r>
    </w:p>
    <w:p w:rsidR="008A05EA" w:rsidRDefault="002D294D">
      <w:pPr>
        <w:spacing w:line="360" w:lineRule="auto"/>
        <w:rPr>
          <w:rFonts w:ascii="宋体" w:hAnsi="宋体"/>
          <w:szCs w:val="21"/>
        </w:rPr>
      </w:pPr>
      <w:r>
        <w:rPr>
          <w:rFonts w:ascii="宋体" w:hAnsi="宋体" w:hint="eastAsia"/>
          <w:szCs w:val="21"/>
        </w:rPr>
        <w:t>2. 第三方不受益。除各方及其各自的继任人和允许的受让人以外，本合同不应向任何个人或实体赋予权利或救济。</w:t>
      </w:r>
    </w:p>
    <w:p w:rsidR="008A05EA" w:rsidRDefault="002D294D">
      <w:pPr>
        <w:spacing w:line="360" w:lineRule="auto"/>
        <w:rPr>
          <w:rFonts w:ascii="宋体" w:hAnsi="宋体"/>
          <w:szCs w:val="21"/>
        </w:rPr>
      </w:pPr>
      <w:r>
        <w:rPr>
          <w:rFonts w:ascii="宋体" w:hAnsi="宋体" w:hint="eastAsia"/>
          <w:szCs w:val="21"/>
        </w:rPr>
        <w:t>3. 整体合同。本合同及其附件构成各方就本合同标的达成的完整协议，取代以前各方就本合同标的所达成的所有口头或书面的协议、协商、意向书以及其他协议和文件。</w:t>
      </w:r>
    </w:p>
    <w:p w:rsidR="008A05EA" w:rsidRDefault="002D294D">
      <w:pPr>
        <w:spacing w:line="360" w:lineRule="auto"/>
        <w:rPr>
          <w:rFonts w:ascii="宋体" w:hAnsi="宋体"/>
          <w:szCs w:val="21"/>
        </w:rPr>
      </w:pPr>
      <w:r>
        <w:rPr>
          <w:rFonts w:ascii="宋体" w:hAnsi="宋体" w:hint="eastAsia"/>
          <w:szCs w:val="21"/>
        </w:rPr>
        <w:t>4. 转让。未经合同另一方书面同意，一方不得转让本合同项下任何权利义务。</w:t>
      </w:r>
    </w:p>
    <w:p w:rsidR="008A05EA" w:rsidRDefault="002D294D">
      <w:pPr>
        <w:spacing w:line="360" w:lineRule="auto"/>
        <w:rPr>
          <w:rFonts w:ascii="宋体" w:hAnsi="宋体"/>
          <w:szCs w:val="21"/>
        </w:rPr>
      </w:pPr>
      <w:r>
        <w:rPr>
          <w:rFonts w:ascii="宋体" w:hAnsi="宋体" w:hint="eastAsia"/>
          <w:szCs w:val="21"/>
        </w:rPr>
        <w:t>5. 分包。卖方向买方提供的设备必须在本工厂加工制作，不得转包、转让合同，特殊项目确需分包的，应征得买方同意。卖方应书面通知买方本合同项下所签署的所有分包合同，但该通知不解除卖方承担的本合同项下的任何责任或义务。</w:t>
      </w:r>
    </w:p>
    <w:p w:rsidR="008A05EA" w:rsidRDefault="002D294D">
      <w:pPr>
        <w:spacing w:line="360" w:lineRule="auto"/>
        <w:rPr>
          <w:rFonts w:ascii="宋体" w:hAnsi="宋体"/>
          <w:szCs w:val="21"/>
        </w:rPr>
      </w:pPr>
      <w:r>
        <w:rPr>
          <w:rFonts w:ascii="宋体" w:hAnsi="宋体" w:hint="eastAsia"/>
          <w:szCs w:val="21"/>
        </w:rPr>
        <w:t>6. 语言和文本。本合同以中文签署，一式四份，买方三份，卖方一份，具有相同法律效力。合同中手写体与印刷体具有同等法律效力。</w:t>
      </w:r>
    </w:p>
    <w:p w:rsidR="008A05EA" w:rsidRDefault="002D294D">
      <w:pPr>
        <w:spacing w:line="360" w:lineRule="auto"/>
        <w:rPr>
          <w:rFonts w:ascii="宋体" w:hAnsi="宋体"/>
          <w:szCs w:val="21"/>
        </w:rPr>
      </w:pPr>
      <w:r>
        <w:rPr>
          <w:rFonts w:ascii="宋体" w:hAnsi="宋体" w:hint="eastAsia"/>
          <w:szCs w:val="21"/>
        </w:rPr>
        <w:t>7. 计量单位。除技术规格中另有规定外，计量单位均使用国际通用的计量单位。</w:t>
      </w:r>
    </w:p>
    <w:p w:rsidR="008A05EA" w:rsidRDefault="002D294D">
      <w:pPr>
        <w:spacing w:line="360" w:lineRule="auto"/>
        <w:rPr>
          <w:rFonts w:ascii="宋体" w:hAnsi="宋体"/>
          <w:szCs w:val="21"/>
        </w:rPr>
      </w:pPr>
      <w:r>
        <w:rPr>
          <w:rFonts w:ascii="宋体" w:hAnsi="宋体" w:hint="eastAsia"/>
          <w:szCs w:val="21"/>
        </w:rPr>
        <w:t>8. 标题。本合同中加入的各章、条、款、项的标题仅为方便阅读而设，不应对本合同的含义或解释有任何影响。</w:t>
      </w:r>
    </w:p>
    <w:p w:rsidR="008A05EA" w:rsidRDefault="002D294D">
      <w:pPr>
        <w:spacing w:line="360" w:lineRule="auto"/>
        <w:rPr>
          <w:rFonts w:ascii="宋体" w:hAnsi="宋体"/>
          <w:szCs w:val="21"/>
        </w:rPr>
      </w:pPr>
      <w:r>
        <w:rPr>
          <w:rFonts w:ascii="宋体" w:hAnsi="宋体" w:hint="eastAsia"/>
          <w:szCs w:val="21"/>
        </w:rPr>
        <w:t>9. 弃权。一方未强制执行本合同的一条或若干条款，或未行使其在本合同项下的任何选择权或其他权利，或任何时候未要求另一方履行其在本合同中的任何义务，均不应被理解为该方放弃上述有关条款，或者以任何方式影响本合同的有效性或该方强制执行本合同各项条款的权利，也不应阻止该方在任何时候采取其原本有权采取的其他任何行动。</w:t>
      </w:r>
    </w:p>
    <w:p w:rsidR="008A05EA" w:rsidRDefault="002D294D">
      <w:pPr>
        <w:spacing w:line="360" w:lineRule="auto"/>
        <w:rPr>
          <w:rFonts w:ascii="宋体" w:hAnsi="宋体"/>
          <w:szCs w:val="21"/>
        </w:rPr>
      </w:pPr>
      <w:r>
        <w:rPr>
          <w:rFonts w:ascii="宋体" w:hAnsi="宋体" w:hint="eastAsia"/>
          <w:szCs w:val="21"/>
        </w:rPr>
        <w:t>10. 可分割性。本合同的任何条款或规定，如被有权机构判定为无效或不可执行，不应影响本合同其他条款或规定的效力或可执行性，也不应影响该条款或规定在其他情形下的效力或可执行性。</w:t>
      </w:r>
    </w:p>
    <w:p w:rsidR="008A05EA" w:rsidRDefault="002D294D">
      <w:pPr>
        <w:spacing w:line="360" w:lineRule="auto"/>
        <w:rPr>
          <w:rFonts w:ascii="宋体" w:hAnsi="宋体"/>
          <w:szCs w:val="21"/>
        </w:rPr>
      </w:pPr>
      <w:r>
        <w:rPr>
          <w:rFonts w:ascii="宋体" w:hAnsi="宋体" w:hint="eastAsia"/>
          <w:szCs w:val="21"/>
        </w:rPr>
        <w:t>11.费用。本合同各方应各自承担其自身与本合同及本合同项下的交易有关的所有开支和费用（包括法律费用），本合同另有规定的除外。</w:t>
      </w:r>
    </w:p>
    <w:p w:rsidR="008A05EA" w:rsidRDefault="002D294D">
      <w:pPr>
        <w:spacing w:line="360" w:lineRule="auto"/>
        <w:rPr>
          <w:rFonts w:ascii="宋体" w:hAnsi="宋体"/>
          <w:szCs w:val="21"/>
        </w:rPr>
      </w:pPr>
      <w:r>
        <w:rPr>
          <w:rFonts w:ascii="宋体" w:hAnsi="宋体" w:hint="eastAsia"/>
          <w:szCs w:val="21"/>
        </w:rPr>
        <w:t>12. 鉴于条款纳入。本合同中的鉴于条款以引用的方式纳入本合同，是本合同的一部分。</w:t>
      </w:r>
    </w:p>
    <w:p w:rsidR="008A05EA" w:rsidRDefault="002D294D">
      <w:pPr>
        <w:spacing w:line="360" w:lineRule="auto"/>
        <w:rPr>
          <w:rFonts w:ascii="宋体" w:hAnsi="宋体"/>
          <w:szCs w:val="21"/>
        </w:rPr>
      </w:pPr>
      <w:r>
        <w:rPr>
          <w:rFonts w:ascii="宋体" w:hAnsi="宋体" w:hint="eastAsia"/>
          <w:szCs w:val="21"/>
        </w:rPr>
        <w:lastRenderedPageBreak/>
        <w:t>13. 无中间代理。双方确认，没有任何代理人、中间人或中介人直接或间接就本合同或本合同拟定的交易为任何一方行事，并且没有任何人基于任何一方做出的或代表任何一方做出的合同、安排而14. 签署授权。本合同签署前，双方将分别向对方提供其授权本合同签署人代表其签署本合同的授权文件。</w:t>
      </w:r>
    </w:p>
    <w:p w:rsidR="008A05EA" w:rsidRDefault="002D294D">
      <w:pPr>
        <w:spacing w:line="360" w:lineRule="auto"/>
        <w:rPr>
          <w:rFonts w:ascii="宋体" w:hAnsi="宋体"/>
          <w:szCs w:val="21"/>
        </w:rPr>
      </w:pPr>
      <w:r>
        <w:rPr>
          <w:rFonts w:ascii="宋体" w:hAnsi="宋体" w:hint="eastAsia"/>
          <w:szCs w:val="21"/>
        </w:rPr>
        <w:t>15. 合同效力。合同将保持其效力直至各方已完全履行合同项下的所有义务并且各方之间的所有付款和索赔已结清。</w:t>
      </w:r>
    </w:p>
    <w:p w:rsidR="008A05EA" w:rsidRDefault="002D294D">
      <w:pPr>
        <w:spacing w:line="360" w:lineRule="auto"/>
        <w:rPr>
          <w:sz w:val="72"/>
          <w:szCs w:val="72"/>
        </w:rPr>
      </w:pPr>
      <w:r>
        <w:rPr>
          <w:rFonts w:ascii="宋体" w:hAnsi="宋体" w:hint="eastAsia"/>
          <w:szCs w:val="21"/>
        </w:rPr>
        <w:t>16. 合同附件。合同附件为本合同的组成部分，与本合同正文具有同等法律效力。若合同附件与合同正文有任何冲突，以合同正文为准。</w:t>
      </w:r>
    </w:p>
    <w:p w:rsidR="008A05EA" w:rsidRDefault="002D294D">
      <w:pPr>
        <w:widowControl/>
        <w:jc w:val="left"/>
        <w:rPr>
          <w:sz w:val="72"/>
          <w:szCs w:val="72"/>
        </w:rPr>
      </w:pPr>
      <w:r>
        <w:rPr>
          <w:sz w:val="72"/>
          <w:szCs w:val="72"/>
        </w:rPr>
        <w:br w:type="page"/>
      </w:r>
    </w:p>
    <w:p w:rsidR="008A05EA" w:rsidRDefault="008A05EA">
      <w:pPr>
        <w:spacing w:line="360" w:lineRule="auto"/>
        <w:jc w:val="center"/>
        <w:rPr>
          <w:rFonts w:eastAsia="楷体"/>
          <w:sz w:val="84"/>
          <w:szCs w:val="84"/>
        </w:rPr>
      </w:pPr>
      <w:bookmarkStart w:id="183" w:name="_Toc26449684"/>
      <w:bookmarkStart w:id="184" w:name="_Toc30261"/>
      <w:bookmarkStart w:id="185" w:name="_Toc11935426"/>
      <w:bookmarkStart w:id="186" w:name="_Toc27359"/>
      <w:bookmarkStart w:id="187" w:name="_Toc5141"/>
      <w:bookmarkStart w:id="188" w:name="_Toc26449612"/>
    </w:p>
    <w:p w:rsidR="008A05EA" w:rsidRDefault="008A05EA">
      <w:pPr>
        <w:pStyle w:val="1"/>
        <w:rPr>
          <w:color w:val="auto"/>
          <w:sz w:val="84"/>
          <w:szCs w:val="84"/>
        </w:rPr>
      </w:pPr>
    </w:p>
    <w:p w:rsidR="008A05EA" w:rsidRDefault="008A05EA">
      <w:pPr>
        <w:pStyle w:val="1"/>
        <w:rPr>
          <w:color w:val="auto"/>
          <w:sz w:val="84"/>
          <w:szCs w:val="84"/>
        </w:rPr>
      </w:pPr>
    </w:p>
    <w:p w:rsidR="008A05EA" w:rsidRDefault="002D294D">
      <w:pPr>
        <w:pStyle w:val="1"/>
      </w:pPr>
      <w:bookmarkStart w:id="189" w:name="_Toc2096"/>
      <w:r>
        <w:rPr>
          <w:rFonts w:hint="eastAsia"/>
        </w:rPr>
        <w:t>第五章技术规格书</w:t>
      </w:r>
      <w:bookmarkEnd w:id="183"/>
      <w:bookmarkEnd w:id="184"/>
      <w:bookmarkEnd w:id="185"/>
      <w:bookmarkEnd w:id="186"/>
      <w:bookmarkEnd w:id="187"/>
      <w:bookmarkEnd w:id="188"/>
      <w:bookmarkEnd w:id="189"/>
    </w:p>
    <w:p w:rsidR="008A05EA" w:rsidRDefault="002D294D">
      <w:pPr>
        <w:pStyle w:val="5"/>
        <w:jc w:val="center"/>
        <w:rPr>
          <w:color w:val="auto"/>
        </w:rPr>
      </w:pPr>
      <w:r>
        <w:rPr>
          <w:color w:val="auto"/>
          <w:sz w:val="72"/>
          <w:szCs w:val="72"/>
        </w:rPr>
        <w:br w:type="page"/>
      </w:r>
    </w:p>
    <w:p w:rsidR="008A05EA" w:rsidRDefault="002D294D">
      <w:pPr>
        <w:pStyle w:val="2"/>
      </w:pPr>
      <w:bookmarkStart w:id="190" w:name="_Toc20162"/>
      <w:bookmarkStart w:id="191" w:name="_Toc29381"/>
      <w:bookmarkStart w:id="192" w:name="_Toc29168"/>
      <w:bookmarkStart w:id="193" w:name="_Toc11935427"/>
      <w:r>
        <w:rPr>
          <w:rFonts w:hint="eastAsia"/>
        </w:rPr>
        <w:lastRenderedPageBreak/>
        <w:t>一、</w:t>
      </w:r>
      <w:r>
        <w:t>总则</w:t>
      </w:r>
      <w:bookmarkEnd w:id="190"/>
      <w:bookmarkEnd w:id="191"/>
      <w:bookmarkEnd w:id="192"/>
    </w:p>
    <w:p w:rsidR="008A05EA" w:rsidRDefault="002D294D">
      <w:pPr>
        <w:spacing w:line="360" w:lineRule="auto"/>
        <w:ind w:firstLineChars="200" w:firstLine="420"/>
        <w:rPr>
          <w:rFonts w:ascii="宋体" w:hAnsi="宋体"/>
          <w:color w:val="000000"/>
          <w:szCs w:val="21"/>
        </w:rPr>
      </w:pPr>
      <w:r>
        <w:rPr>
          <w:rFonts w:ascii="宋体" w:hAnsi="宋体"/>
          <w:color w:val="000000"/>
          <w:szCs w:val="21"/>
        </w:rPr>
        <w:t>本技术规格书适用于</w:t>
      </w:r>
      <w:r>
        <w:rPr>
          <w:rFonts w:ascii="宋体" w:hAnsi="宋体" w:hint="eastAsia"/>
          <w:color w:val="000000"/>
          <w:szCs w:val="21"/>
        </w:rPr>
        <w:t>设备招标</w:t>
      </w:r>
      <w:r>
        <w:rPr>
          <w:rFonts w:ascii="宋体" w:hAnsi="宋体"/>
          <w:color w:val="000000"/>
          <w:szCs w:val="21"/>
        </w:rPr>
        <w:t>项目，规定了设备的设计、性能、制造、检验、</w:t>
      </w:r>
      <w:r>
        <w:rPr>
          <w:rFonts w:ascii="宋体" w:hAnsi="宋体" w:hint="eastAsia"/>
          <w:color w:val="000000"/>
          <w:szCs w:val="21"/>
        </w:rPr>
        <w:t>安装、调试、验收、人员培训、售后服务</w:t>
      </w:r>
      <w:r>
        <w:rPr>
          <w:rFonts w:ascii="宋体" w:hAnsi="宋体"/>
          <w:color w:val="000000"/>
          <w:szCs w:val="21"/>
        </w:rPr>
        <w:t>等方面的技术要求。</w:t>
      </w:r>
    </w:p>
    <w:p w:rsidR="008A05EA" w:rsidRDefault="002D294D">
      <w:pPr>
        <w:autoSpaceDE w:val="0"/>
        <w:autoSpaceDN w:val="0"/>
        <w:adjustRightInd w:val="0"/>
        <w:spacing w:line="360" w:lineRule="auto"/>
        <w:ind w:firstLineChars="200" w:firstLine="420"/>
        <w:jc w:val="left"/>
        <w:rPr>
          <w:rFonts w:ascii="宋体" w:hAnsi="宋体"/>
          <w:color w:val="000000"/>
          <w:szCs w:val="21"/>
        </w:rPr>
      </w:pPr>
      <w:r>
        <w:rPr>
          <w:rFonts w:ascii="宋体" w:hAnsi="宋体"/>
          <w:color w:val="000000"/>
          <w:szCs w:val="21"/>
        </w:rPr>
        <w:t>本技术规格书提出的是最低限度的技术要求，并未对一切技术细节做出规定，也未充分引述有关标准和规范的条文，</w:t>
      </w:r>
      <w:r>
        <w:rPr>
          <w:rFonts w:ascii="宋体" w:hAnsi="宋体" w:hint="eastAsia"/>
          <w:color w:val="000000"/>
          <w:szCs w:val="21"/>
        </w:rPr>
        <w:t>卖方</w:t>
      </w:r>
      <w:r>
        <w:rPr>
          <w:rFonts w:ascii="宋体" w:hAnsi="宋体"/>
          <w:color w:val="000000"/>
          <w:szCs w:val="21"/>
        </w:rPr>
        <w:t>应保证提供符合本技术规格书、国家有关安全、环保等强制规范要求以及现行中国</w:t>
      </w:r>
      <w:r>
        <w:rPr>
          <w:rFonts w:ascii="宋体" w:hAnsi="宋体" w:hint="eastAsia"/>
          <w:color w:val="000000"/>
          <w:szCs w:val="21"/>
        </w:rPr>
        <w:t>国标、军标和行业标准</w:t>
      </w:r>
      <w:r>
        <w:rPr>
          <w:rFonts w:ascii="宋体" w:hAnsi="宋体"/>
          <w:color w:val="000000"/>
          <w:szCs w:val="21"/>
        </w:rPr>
        <w:t>或国际通用标准的优质产品。</w:t>
      </w:r>
    </w:p>
    <w:p w:rsidR="008A05EA" w:rsidRDefault="002D294D">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卖方应对本规格书中所有物项的设计、制造、试验和装运负责。卖方应对本规格书提出的所有详细要求的一致性负责。买方对任何图纸、技术条件、试验的认可，决不减轻卖方上述职责。无买方事先书面认可，不得与本规格书或其引用文件存在偏差。</w:t>
      </w:r>
    </w:p>
    <w:p w:rsidR="008A05EA" w:rsidRDefault="002D294D">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在零部件加工或整个设备出现制造和技术要求的偏差，导致与本规格书或采购订单不符时，卖方应有责任及时告知买方。按未经认可的图纸和程序进行操作和试验时，卖方也应通知买方。这些通知应以书面形式提交。任何偏差都应有买方的书面认可。</w:t>
      </w:r>
    </w:p>
    <w:p w:rsidR="008A05EA" w:rsidRDefault="002D294D">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设备制造方应执行本规格书所列的标准，当有不一致时，按照较高标准执行。设备制造方在设备设计和制造中所涉及的各项规程、规范和标准必须遵循现行最新标准版本。</w:t>
      </w:r>
    </w:p>
    <w:p w:rsidR="008A05EA" w:rsidRDefault="002D294D">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若设备制造方所提供的投标文件前后有不一致的地方，应当以更有利于设备安装运行、工程质量、更有利于设备使用方为原则，由设备使用方确定。</w:t>
      </w:r>
    </w:p>
    <w:p w:rsidR="008A05EA" w:rsidRDefault="002D294D">
      <w:pPr>
        <w:autoSpaceDE w:val="0"/>
        <w:autoSpaceDN w:val="0"/>
        <w:adjustRightInd w:val="0"/>
        <w:spacing w:line="360" w:lineRule="auto"/>
        <w:ind w:firstLineChars="200" w:firstLine="420"/>
        <w:jc w:val="left"/>
        <w:rPr>
          <w:rFonts w:ascii="宋体" w:hAnsi="宋体"/>
          <w:color w:val="000000"/>
          <w:kern w:val="0"/>
          <w:szCs w:val="21"/>
        </w:rPr>
      </w:pPr>
      <w:r>
        <w:rPr>
          <w:rFonts w:ascii="宋体" w:hAnsi="宋体"/>
          <w:color w:val="000000"/>
          <w:kern w:val="0"/>
          <w:szCs w:val="21"/>
        </w:rPr>
        <w:t>除满足本规格书的要求外，卖方有责任采取分析、试验、检验和其它</w:t>
      </w:r>
      <w:r>
        <w:rPr>
          <w:rFonts w:ascii="宋体" w:hAnsi="宋体" w:hint="eastAsia"/>
          <w:color w:val="000000"/>
          <w:kern w:val="0"/>
          <w:szCs w:val="21"/>
        </w:rPr>
        <w:t>买</w:t>
      </w:r>
      <w:r>
        <w:rPr>
          <w:rFonts w:ascii="宋体" w:hAnsi="宋体"/>
          <w:color w:val="000000"/>
          <w:kern w:val="0"/>
          <w:szCs w:val="21"/>
        </w:rPr>
        <w:t>方认为必需的措施，确保设计、工艺满足服务预期、正常使用、良好的可操作性和适用规范的要求。</w:t>
      </w:r>
    </w:p>
    <w:p w:rsidR="008A05EA" w:rsidRDefault="002D294D">
      <w:pPr>
        <w:spacing w:line="360" w:lineRule="auto"/>
        <w:ind w:firstLineChars="200" w:firstLine="420"/>
        <w:rPr>
          <w:rFonts w:ascii="宋体" w:hAnsi="宋体"/>
          <w:color w:val="000000"/>
          <w:szCs w:val="21"/>
        </w:rPr>
      </w:pPr>
      <w:r>
        <w:rPr>
          <w:rFonts w:ascii="宋体" w:hAnsi="宋体"/>
          <w:color w:val="000000"/>
          <w:szCs w:val="21"/>
        </w:rPr>
        <w:t>如果</w:t>
      </w:r>
      <w:r>
        <w:rPr>
          <w:rFonts w:ascii="宋体" w:hAnsi="宋体" w:hint="eastAsia"/>
          <w:color w:val="000000"/>
          <w:szCs w:val="21"/>
        </w:rPr>
        <w:t>卖方</w:t>
      </w:r>
      <w:r>
        <w:rPr>
          <w:rFonts w:ascii="宋体" w:hAnsi="宋体"/>
          <w:color w:val="000000"/>
          <w:szCs w:val="21"/>
        </w:rPr>
        <w:t>没有以书面形式对本技术规格书的条文提出异议，那么</w:t>
      </w:r>
      <w:r>
        <w:rPr>
          <w:rFonts w:ascii="宋体" w:hAnsi="宋体" w:hint="eastAsia"/>
          <w:color w:val="000000"/>
          <w:szCs w:val="21"/>
        </w:rPr>
        <w:t>买方</w:t>
      </w:r>
      <w:r>
        <w:rPr>
          <w:rFonts w:ascii="宋体" w:hAnsi="宋体"/>
          <w:color w:val="000000"/>
          <w:szCs w:val="21"/>
        </w:rPr>
        <w:t>可以认为投标方提出的产品应完全符合本技术规格书的要求。</w:t>
      </w:r>
    </w:p>
    <w:p w:rsidR="008A05EA" w:rsidRDefault="002D294D">
      <w:pPr>
        <w:spacing w:line="360" w:lineRule="auto"/>
        <w:ind w:firstLineChars="200" w:firstLine="420"/>
        <w:rPr>
          <w:rFonts w:ascii="宋体" w:hAnsi="宋体"/>
          <w:color w:val="000000"/>
          <w:szCs w:val="21"/>
        </w:rPr>
      </w:pPr>
      <w:r>
        <w:rPr>
          <w:rFonts w:ascii="宋体" w:hAnsi="宋体"/>
          <w:color w:val="000000"/>
          <w:szCs w:val="21"/>
        </w:rPr>
        <w:t>在签订合同之后，</w:t>
      </w:r>
      <w:r>
        <w:rPr>
          <w:rFonts w:ascii="宋体" w:hAnsi="宋体" w:hint="eastAsia"/>
          <w:color w:val="000000"/>
          <w:szCs w:val="21"/>
        </w:rPr>
        <w:t>卖方</w:t>
      </w:r>
      <w:r>
        <w:rPr>
          <w:rFonts w:ascii="宋体" w:hAnsi="宋体"/>
          <w:color w:val="000000"/>
          <w:szCs w:val="21"/>
        </w:rPr>
        <w:t>有权提出因规范标准和规程发生变化而发生的补充要求，具体项目由供需方共同商定。</w:t>
      </w:r>
    </w:p>
    <w:p w:rsidR="008A05EA" w:rsidRDefault="002D294D">
      <w:pPr>
        <w:widowControl/>
        <w:spacing w:line="360" w:lineRule="auto"/>
        <w:jc w:val="left"/>
        <w:rPr>
          <w:rStyle w:val="2Char"/>
        </w:rPr>
      </w:pPr>
      <w:r>
        <w:rPr>
          <w:color w:val="000000"/>
          <w:sz w:val="72"/>
          <w:szCs w:val="72"/>
        </w:rPr>
        <w:br w:type="page"/>
      </w:r>
      <w:bookmarkStart w:id="194" w:name="_Toc31434"/>
      <w:bookmarkStart w:id="195" w:name="_Toc6205"/>
      <w:bookmarkStart w:id="196" w:name="_Toc20886"/>
      <w:r>
        <w:rPr>
          <w:rStyle w:val="2Char"/>
          <w:rFonts w:hint="eastAsia"/>
        </w:rPr>
        <w:lastRenderedPageBreak/>
        <w:t>二、</w:t>
      </w:r>
      <w:r w:rsidR="0068174D">
        <w:rPr>
          <w:rStyle w:val="2Char"/>
          <w:rFonts w:hint="eastAsia"/>
        </w:rPr>
        <w:t>高效液相色谱仪采购</w:t>
      </w:r>
      <w:r>
        <w:rPr>
          <w:rStyle w:val="2Char"/>
          <w:rFonts w:hint="eastAsia"/>
        </w:rPr>
        <w:t>招标</w:t>
      </w:r>
      <w:r>
        <w:rPr>
          <w:rStyle w:val="2Char"/>
        </w:rPr>
        <w:t>项目</w:t>
      </w:r>
      <w:r>
        <w:rPr>
          <w:rStyle w:val="2Char"/>
          <w:rFonts w:hint="eastAsia"/>
        </w:rPr>
        <w:t>配置及</w:t>
      </w:r>
      <w:r>
        <w:rPr>
          <w:rStyle w:val="2Char"/>
        </w:rPr>
        <w:t>技术要求</w:t>
      </w:r>
    </w:p>
    <w:bookmarkEnd w:id="194"/>
    <w:bookmarkEnd w:id="195"/>
    <w:bookmarkEnd w:id="196"/>
    <w:p w:rsidR="008A05EA" w:rsidRPr="00F20A25" w:rsidRDefault="002D294D">
      <w:pPr>
        <w:spacing w:line="360" w:lineRule="auto"/>
        <w:rPr>
          <w:rFonts w:ascii="宋体" w:hAnsi="宋体"/>
          <w:color w:val="000000"/>
          <w:szCs w:val="21"/>
        </w:rPr>
      </w:pPr>
      <w:r w:rsidRPr="00F20A25">
        <w:rPr>
          <w:rFonts w:ascii="宋体" w:hAnsi="宋体" w:hint="eastAsia"/>
          <w:color w:val="000000"/>
          <w:szCs w:val="21"/>
        </w:rPr>
        <w:t>1.</w:t>
      </w:r>
      <w:r w:rsidR="0068174D" w:rsidRPr="00F20A25">
        <w:rPr>
          <w:rFonts w:ascii="宋体" w:hAnsi="宋体" w:hint="eastAsia"/>
          <w:color w:val="000000"/>
          <w:szCs w:val="21"/>
        </w:rPr>
        <w:t>高效液相色谱仪采购</w:t>
      </w:r>
      <w:r w:rsidRPr="00F20A25">
        <w:rPr>
          <w:rFonts w:ascii="宋体" w:hAnsi="宋体" w:hint="eastAsia"/>
          <w:color w:val="000000"/>
          <w:szCs w:val="21"/>
        </w:rPr>
        <w:t>招标项目配置及技术要求</w:t>
      </w:r>
      <w:r w:rsidR="0013174E" w:rsidRPr="00F20A25">
        <w:rPr>
          <w:rFonts w:ascii="宋体" w:hAnsi="宋体" w:hint="eastAsia"/>
          <w:color w:val="000000"/>
          <w:szCs w:val="21"/>
        </w:rPr>
        <w:t>如下</w:t>
      </w:r>
      <w:r w:rsidRPr="00F20A25">
        <w:rPr>
          <w:rFonts w:ascii="宋体" w:hAnsi="宋体" w:hint="eastAsia"/>
          <w:color w:val="000000"/>
          <w:szCs w:val="21"/>
        </w:rPr>
        <w:t>：</w:t>
      </w:r>
    </w:p>
    <w:p w:rsidR="0013174E" w:rsidRPr="00F20A25" w:rsidRDefault="0013174E" w:rsidP="0013174E">
      <w:pPr>
        <w:spacing w:line="360" w:lineRule="auto"/>
        <w:rPr>
          <w:rFonts w:ascii="宋体" w:hAnsi="宋体"/>
          <w:color w:val="000000"/>
          <w:szCs w:val="21"/>
        </w:rPr>
      </w:pPr>
      <w:r w:rsidRPr="00F20A25">
        <w:rPr>
          <w:rFonts w:ascii="宋体" w:hAnsi="宋体" w:hint="eastAsia"/>
          <w:color w:val="000000"/>
          <w:szCs w:val="21"/>
        </w:rPr>
        <w:t>1.1、采购液相色谱仪两台。一台配二极管阵列（DAD）检测器，一台配紫外检测器和蒸发光（ELSD）检测器。同时蒸发光检测器需要配空气发生器。至少配250mm,150mm,100mm的C18色谱柱各一根。250mm的NH2色谱柱一根。</w:t>
      </w:r>
    </w:p>
    <w:p w:rsidR="0013174E" w:rsidRPr="00F20A25" w:rsidRDefault="0013174E" w:rsidP="0013174E">
      <w:pPr>
        <w:spacing w:line="360" w:lineRule="auto"/>
        <w:rPr>
          <w:rFonts w:ascii="宋体" w:hAnsi="宋体"/>
          <w:color w:val="000000"/>
          <w:szCs w:val="21"/>
        </w:rPr>
      </w:pPr>
      <w:r w:rsidRPr="00F20A25">
        <w:rPr>
          <w:rFonts w:ascii="宋体" w:hAnsi="宋体" w:hint="eastAsia"/>
          <w:color w:val="000000"/>
          <w:szCs w:val="21"/>
        </w:rPr>
        <w:t>二极管阵列检测器</w:t>
      </w:r>
      <w:r w:rsidR="009530B3">
        <w:rPr>
          <w:rFonts w:ascii="宋体" w:hAnsi="宋体" w:hint="eastAsia"/>
          <w:color w:val="000000"/>
          <w:szCs w:val="21"/>
        </w:rPr>
        <w:t>和</w:t>
      </w:r>
      <w:r w:rsidR="009530B3" w:rsidRPr="00F20A25">
        <w:rPr>
          <w:rFonts w:ascii="宋体" w:hAnsi="宋体" w:hint="eastAsia"/>
          <w:color w:val="000000"/>
          <w:szCs w:val="21"/>
        </w:rPr>
        <w:t>紫外检测器</w:t>
      </w:r>
      <w:r w:rsidRPr="00F20A25">
        <w:rPr>
          <w:rFonts w:ascii="宋体" w:hAnsi="宋体" w:hint="eastAsia"/>
          <w:color w:val="000000"/>
          <w:szCs w:val="21"/>
        </w:rPr>
        <w:t>需要满足</w:t>
      </w:r>
      <w:r w:rsidR="009530B3" w:rsidRPr="00F20A25">
        <w:rPr>
          <w:rFonts w:ascii="宋体" w:hAnsi="宋体" w:hint="eastAsia"/>
          <w:color w:val="000000"/>
          <w:szCs w:val="21"/>
        </w:rPr>
        <w:t>《GB/T 5009.147-2003植物性食品中除虫脲残留量的测定》。同时可以满足食品中山梨酸，苯甲酸，糖精钠，灭蝇胺，脱氢乙酸的检测。</w:t>
      </w:r>
      <w:r w:rsidRPr="00F20A25">
        <w:rPr>
          <w:rFonts w:ascii="宋体" w:hAnsi="宋体" w:hint="eastAsia"/>
          <w:color w:val="000000"/>
          <w:szCs w:val="21"/>
        </w:rPr>
        <w:t xml:space="preserve"> </w:t>
      </w:r>
    </w:p>
    <w:p w:rsidR="0013174E" w:rsidRPr="00F20A25" w:rsidRDefault="009530B3" w:rsidP="0013174E">
      <w:pPr>
        <w:spacing w:line="360" w:lineRule="auto"/>
        <w:rPr>
          <w:rFonts w:ascii="宋体" w:hAnsi="宋体"/>
          <w:color w:val="000000"/>
          <w:szCs w:val="21"/>
        </w:rPr>
      </w:pPr>
      <w:r w:rsidRPr="00F20A25">
        <w:rPr>
          <w:rFonts w:ascii="宋体" w:hAnsi="宋体" w:hint="eastAsia"/>
          <w:color w:val="000000"/>
          <w:szCs w:val="21"/>
        </w:rPr>
        <w:t>蒸发光（ELSD）检测器</w:t>
      </w:r>
      <w:r w:rsidR="0013174E" w:rsidRPr="00F20A25">
        <w:rPr>
          <w:rFonts w:ascii="宋体" w:hAnsi="宋体" w:hint="eastAsia"/>
          <w:color w:val="000000"/>
          <w:szCs w:val="21"/>
        </w:rPr>
        <w:t>需要满足</w:t>
      </w:r>
      <w:r w:rsidRPr="00F20A25">
        <w:rPr>
          <w:rFonts w:ascii="宋体" w:hAnsi="宋体" w:hint="eastAsia"/>
          <w:color w:val="000000"/>
          <w:szCs w:val="21"/>
        </w:rPr>
        <w:t xml:space="preserve">《GB 5009.8-2016 食品安全国家标准食品中果糖、葡萄糖、蔗糖、麦芽糖、乳糖的测定》。    </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1.2、设备技术参数要求</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1.2.1</w:t>
      </w:r>
      <w:r w:rsidRPr="00F20A25">
        <w:rPr>
          <w:rFonts w:ascii="宋体" w:hAnsi="宋体"/>
          <w:color w:val="000000"/>
          <w:szCs w:val="21"/>
        </w:rPr>
        <w:t>四元溶剂管理系统（常规）</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色谱泵：双柱塞往复串联泵系统</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压缩补偿：自动、连续</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四元梯度： 1-4 路溶剂任意比例混合</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脱气：4-5通道流速范围1: 0.001~10.000 mUmin, 以0.001 mL/min为增蜇</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流速精度：S0.075%RSD或S0.02 min SD</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最大操作压力：40MPa</w:t>
      </w:r>
      <w:r w:rsidRPr="00F20A25">
        <w:rPr>
          <w:rFonts w:ascii="宋体" w:hAnsi="宋体" w:hint="eastAsia"/>
          <w:color w:val="000000"/>
          <w:szCs w:val="21"/>
        </w:rPr>
        <w:t>以上</w:t>
      </w:r>
      <w:r w:rsidRPr="00F20A25">
        <w:rPr>
          <w:rFonts w:ascii="宋体" w:hAnsi="宋体"/>
          <w:color w:val="000000"/>
          <w:szCs w:val="21"/>
        </w:rPr>
        <w:t>, 上下限可设置</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柱塞密封件清洗：自动</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混合范围：0.0~100.0%， 增量为0.1%</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流速准确度：士1%</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混合准确度：士0.5%， 不随反压变化</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混合精度：土0.15%RSD或士0.02 min SD （取较大者）， 不随反压变化</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混合方式：低压混合</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高压、低压报警、涌液报警等</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w:t>
      </w:r>
      <w:r w:rsidRPr="00F20A25">
        <w:rPr>
          <w:rFonts w:ascii="宋体" w:hAnsi="宋体"/>
          <w:color w:val="000000"/>
          <w:szCs w:val="21"/>
        </w:rPr>
        <w:t>2. 自动进样器管理系统</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样品瓶数： 2mL样品瓶， 不少千100位</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进样次数：每个样品1~99次进样</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进样精度： ＜ 0.3%RSD,</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进样准确度：士1%</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进样体积范围： 0.1~100 μL;可扩展至2m l;标配lOOul 定量环</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lastRenderedPageBreak/>
        <w:t>进样线性： ＞0.999 (1.000~100.000μL)</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进样残留（交叉污染）：S0.0025%， 进样针为流动相流路一部分， 减少交叉</w:t>
      </w:r>
      <w:r w:rsidRPr="00F20A25">
        <w:rPr>
          <w:rFonts w:ascii="宋体" w:hAnsi="宋体" w:hint="eastAsia"/>
          <w:color w:val="000000"/>
          <w:szCs w:val="21"/>
        </w:rPr>
        <w:t>污染</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高级操作：优先进样，标准品自动进样</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使用pH 范围： p Hl ~pH14</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耐压与系统匹配</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w:t>
      </w:r>
      <w:r w:rsidRPr="00F20A25">
        <w:rPr>
          <w:rFonts w:ascii="宋体" w:hAnsi="宋体"/>
          <w:color w:val="000000"/>
          <w:szCs w:val="21"/>
        </w:rPr>
        <w:t>3.</w:t>
      </w:r>
      <w:r w:rsidRPr="00F20A25">
        <w:rPr>
          <w:rFonts w:ascii="宋体" w:hAnsi="宋体"/>
          <w:color w:val="000000"/>
          <w:szCs w:val="21"/>
        </w:rPr>
        <w:tab/>
        <w:t>柱温箱</w:t>
      </w:r>
    </w:p>
    <w:p w:rsidR="0013174E" w:rsidRPr="00F20A25" w:rsidRDefault="00F20A25" w:rsidP="00F20A25">
      <w:pPr>
        <w:spacing w:line="360" w:lineRule="auto"/>
        <w:rPr>
          <w:rFonts w:ascii="宋体" w:hAnsi="宋体"/>
          <w:color w:val="000000"/>
          <w:szCs w:val="21"/>
        </w:rPr>
      </w:pPr>
      <w:r w:rsidRPr="00F20A25">
        <w:rPr>
          <w:rFonts w:ascii="宋体" w:hAnsi="宋体"/>
          <w:color w:val="000000"/>
          <w:szCs w:val="21"/>
        </w:rPr>
        <w:t>带</w:t>
      </w:r>
      <w:r w:rsidRPr="00F20A25">
        <w:rPr>
          <w:rFonts w:ascii="宋体" w:hAnsi="宋体" w:hint="eastAsia"/>
          <w:color w:val="000000"/>
          <w:szCs w:val="21"/>
        </w:rPr>
        <w:t>加热</w:t>
      </w:r>
      <w:r w:rsidR="0013174E" w:rsidRPr="00F20A25">
        <w:rPr>
          <w:rFonts w:ascii="宋体" w:hAnsi="宋体"/>
          <w:color w:val="000000"/>
          <w:szCs w:val="21"/>
        </w:rPr>
        <w:t xml:space="preserve">功能的柱温箱： </w:t>
      </w:r>
      <w:r w:rsidRPr="00F20A25">
        <w:rPr>
          <w:rFonts w:ascii="宋体" w:hAnsi="宋体" w:hint="eastAsia"/>
          <w:color w:val="000000"/>
          <w:szCs w:val="21"/>
        </w:rPr>
        <w:t>25</w:t>
      </w:r>
      <w:r w:rsidRPr="00F20A25">
        <w:rPr>
          <w:rFonts w:ascii="宋体" w:hAnsi="宋体"/>
          <w:color w:val="000000"/>
          <w:szCs w:val="21"/>
        </w:rPr>
        <w:t>°</w:t>
      </w:r>
      <w:r w:rsidR="0013174E" w:rsidRPr="00F20A25">
        <w:rPr>
          <w:rFonts w:ascii="宋体" w:hAnsi="宋体"/>
          <w:color w:val="000000"/>
          <w:szCs w:val="21"/>
        </w:rPr>
        <w:t>C~</w:t>
      </w:r>
      <w:r w:rsidRPr="00F20A25">
        <w:rPr>
          <w:rFonts w:ascii="宋体" w:hAnsi="宋体" w:hint="eastAsia"/>
          <w:color w:val="000000"/>
          <w:szCs w:val="21"/>
        </w:rPr>
        <w:t>4</w:t>
      </w:r>
      <w:r w:rsidR="0013174E" w:rsidRPr="00F20A25">
        <w:rPr>
          <w:rFonts w:ascii="宋体" w:hAnsi="宋体"/>
          <w:color w:val="000000"/>
          <w:szCs w:val="21"/>
        </w:rPr>
        <w:t>0°C, 增量： 1°c</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温控精度： 0. 1°c</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温度准确度： 士0.5°C</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带漏液传感器， 具有报警功能</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w:t>
      </w:r>
      <w:r w:rsidRPr="00F20A25">
        <w:rPr>
          <w:rFonts w:ascii="宋体" w:hAnsi="宋体"/>
          <w:color w:val="000000"/>
          <w:szCs w:val="21"/>
        </w:rPr>
        <w:t>4.</w:t>
      </w:r>
      <w:r w:rsidRPr="00F20A25">
        <w:rPr>
          <w:rFonts w:ascii="宋体" w:hAnsi="宋体"/>
          <w:color w:val="000000"/>
          <w:szCs w:val="21"/>
        </w:rPr>
        <w:tab/>
        <w:t>紫外检测器</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波长范围： 190~700</w:t>
      </w:r>
      <w:r w:rsidRPr="00F20A25">
        <w:rPr>
          <w:rFonts w:ascii="宋体" w:hAnsi="宋体"/>
          <w:color w:val="000000"/>
          <w:szCs w:val="21"/>
        </w:rPr>
        <w:tab/>
        <w:t>run</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带宽： S5run</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波长准确度： 士1 run</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波长重现性： 士0.1  run</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测量范围：</w:t>
      </w:r>
      <w:r w:rsidR="00F20A25" w:rsidRPr="00F20A25">
        <w:rPr>
          <w:rFonts w:ascii="宋体" w:hAnsi="宋体"/>
          <w:color w:val="000000"/>
          <w:szCs w:val="21"/>
        </w:rPr>
        <w:t xml:space="preserve"> 0.0001-4</w:t>
      </w:r>
      <w:r w:rsidRPr="00F20A25">
        <w:rPr>
          <w:rFonts w:ascii="宋体" w:hAnsi="宋体"/>
          <w:color w:val="000000"/>
          <w:szCs w:val="21"/>
        </w:rPr>
        <w:t>.0000 AU</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基线噪音 ：</w:t>
      </w:r>
      <w:r w:rsidRPr="00F20A25">
        <w:rPr>
          <w:rFonts w:ascii="宋体" w:hAnsi="宋体" w:hint="eastAsia"/>
          <w:color w:val="000000"/>
          <w:szCs w:val="21"/>
        </w:rPr>
        <w:t>：≤</w:t>
      </w:r>
      <w:r w:rsidRPr="00F20A25">
        <w:rPr>
          <w:rFonts w:ascii="宋体" w:hAnsi="宋体"/>
          <w:color w:val="000000"/>
          <w:szCs w:val="21"/>
        </w:rPr>
        <w:t>1.0 × 10-5AU</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漂移：</w:t>
      </w:r>
      <w:r w:rsidRPr="00F20A25">
        <w:rPr>
          <w:rFonts w:ascii="宋体" w:hAnsi="宋体" w:hint="eastAsia"/>
          <w:color w:val="000000"/>
          <w:szCs w:val="21"/>
        </w:rPr>
        <w:t>≤</w:t>
      </w:r>
      <w:r w:rsidRPr="00F20A25">
        <w:rPr>
          <w:rFonts w:ascii="宋体" w:hAnsi="宋体"/>
          <w:color w:val="000000"/>
          <w:szCs w:val="21"/>
        </w:rPr>
        <w:t>1×10-3AU/h、</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 xml:space="preserve">光源： </w:t>
      </w:r>
      <w:r w:rsidR="00F20A25" w:rsidRPr="00F20A25">
        <w:rPr>
          <w:rFonts w:ascii="宋体" w:hAnsi="宋体" w:hint="eastAsia"/>
          <w:color w:val="000000"/>
          <w:szCs w:val="21"/>
        </w:rPr>
        <w:t>氘</w:t>
      </w:r>
      <w:r w:rsidRPr="00F20A25">
        <w:rPr>
          <w:rFonts w:ascii="宋体" w:hAnsi="宋体"/>
          <w:color w:val="000000"/>
          <w:szCs w:val="21"/>
        </w:rPr>
        <w:t>灯</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流通池耐压： 1000 psi（分析池）</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1.2.5</w:t>
      </w:r>
      <w:r w:rsidRPr="00F20A25">
        <w:rPr>
          <w:rFonts w:ascii="宋体" w:hAnsi="宋体"/>
          <w:color w:val="000000"/>
          <w:szCs w:val="21"/>
        </w:rPr>
        <w:t>.二极管阵列检测器</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波长范围： 190--650nm</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波长准确度：土 1 run</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漂移：</w:t>
      </w:r>
      <w:r w:rsidRPr="00F20A25">
        <w:rPr>
          <w:rFonts w:ascii="宋体" w:hAnsi="宋体" w:hint="eastAsia"/>
          <w:color w:val="000000"/>
          <w:szCs w:val="21"/>
        </w:rPr>
        <w:t>±</w:t>
      </w:r>
      <w:r w:rsidRPr="00F20A25">
        <w:rPr>
          <w:rFonts w:ascii="宋体" w:hAnsi="宋体"/>
          <w:color w:val="000000"/>
          <w:szCs w:val="21"/>
        </w:rPr>
        <w:t>2.8×10-6AU（250nm）</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基线噪音：</w:t>
      </w:r>
      <w:r w:rsidRPr="00F20A25">
        <w:rPr>
          <w:rFonts w:ascii="宋体" w:hAnsi="宋体" w:hint="eastAsia"/>
          <w:color w:val="000000"/>
          <w:szCs w:val="21"/>
        </w:rPr>
        <w:t>：</w:t>
      </w:r>
      <w:r w:rsidRPr="00F20A25">
        <w:rPr>
          <w:rFonts w:ascii="宋体" w:hAnsi="宋体"/>
          <w:color w:val="000000"/>
          <w:szCs w:val="21"/>
        </w:rPr>
        <w:t>100×10-6AU/h（250nm）</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线性：</w:t>
      </w:r>
      <w:r w:rsidRPr="00F20A25">
        <w:rPr>
          <w:rFonts w:ascii="宋体" w:hAnsi="宋体"/>
          <w:color w:val="000000"/>
          <w:szCs w:val="21"/>
        </w:rPr>
        <w:tab/>
        <w:t>＞2.4AU</w:t>
      </w:r>
    </w:p>
    <w:p w:rsidR="0013174E" w:rsidRPr="00F20A25" w:rsidRDefault="0013174E" w:rsidP="00F20A25">
      <w:pPr>
        <w:spacing w:line="360" w:lineRule="auto"/>
        <w:rPr>
          <w:rFonts w:ascii="宋体" w:hAnsi="宋体"/>
          <w:color w:val="000000"/>
          <w:szCs w:val="21"/>
        </w:rPr>
      </w:pPr>
      <w:r w:rsidRPr="00F20A25">
        <w:rPr>
          <w:rFonts w:ascii="宋体" w:hAnsi="宋体"/>
          <w:color w:val="000000"/>
          <w:szCs w:val="21"/>
        </w:rPr>
        <w:t>采样频率:80HZ</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1.2.6</w:t>
      </w:r>
      <w:r w:rsidRPr="00F20A25">
        <w:rPr>
          <w:rFonts w:ascii="宋体" w:hAnsi="宋体"/>
          <w:color w:val="000000"/>
          <w:szCs w:val="21"/>
        </w:rPr>
        <w:t>.蒸发光检测器</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蒸发方式</w:t>
      </w:r>
      <w:r w:rsidRPr="00F20A25">
        <w:rPr>
          <w:rFonts w:ascii="宋体" w:hAnsi="宋体"/>
          <w:color w:val="000000"/>
          <w:szCs w:val="21"/>
        </w:rPr>
        <w:t>:低温蒸发型</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★蒸发温度范围</w:t>
      </w:r>
      <w:r w:rsidRPr="00F20A25">
        <w:rPr>
          <w:rFonts w:ascii="宋体" w:hAnsi="宋体"/>
          <w:color w:val="000000"/>
          <w:szCs w:val="21"/>
        </w:rPr>
        <w:t>:室温－130°C</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lastRenderedPageBreak/>
        <w:t>气体流量范围</w:t>
      </w:r>
      <w:r w:rsidRPr="00F20A25">
        <w:rPr>
          <w:rFonts w:ascii="宋体" w:hAnsi="宋体"/>
          <w:color w:val="000000"/>
          <w:szCs w:val="21"/>
        </w:rPr>
        <w:t>:1.0–4.0L/min</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流动相流速范围</w:t>
      </w:r>
      <w:r w:rsidRPr="00F20A25">
        <w:rPr>
          <w:rFonts w:ascii="宋体" w:hAnsi="宋体"/>
          <w:color w:val="000000"/>
          <w:szCs w:val="21"/>
        </w:rPr>
        <w:t>:0.01-3.00mL/min</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光源</w:t>
      </w:r>
      <w:r w:rsidRPr="00F20A25">
        <w:rPr>
          <w:rFonts w:ascii="宋体" w:hAnsi="宋体"/>
          <w:color w:val="000000"/>
          <w:szCs w:val="21"/>
        </w:rPr>
        <w:t>:650 nm 半导体激光器</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★基线噪声</w:t>
      </w:r>
      <w:r w:rsidRPr="00F20A25">
        <w:rPr>
          <w:rFonts w:ascii="宋体" w:hAnsi="宋体"/>
          <w:color w:val="000000"/>
          <w:szCs w:val="21"/>
        </w:rPr>
        <w:t>:0.05 mV（30min,1 mL/min 甲醇，蒸发温度35℃，气体流量3.0L/min）</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★基线漂移</w:t>
      </w:r>
      <w:r w:rsidRPr="00F20A25">
        <w:rPr>
          <w:rFonts w:ascii="宋体" w:hAnsi="宋体"/>
          <w:color w:val="000000"/>
          <w:szCs w:val="21"/>
        </w:rPr>
        <w:t>:≤1 mV/30min（1 mL/min 甲醇，蒸发温度35℃，气体流量3.0L/min）</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最低检测限：≤</w:t>
      </w:r>
      <w:r w:rsidRPr="00F20A25">
        <w:rPr>
          <w:rFonts w:ascii="宋体" w:hAnsi="宋体"/>
          <w:color w:val="000000"/>
          <w:szCs w:val="21"/>
        </w:rPr>
        <w:t>5.0×10-6 g/mL （胆固醇-甲醇溶液）（1mL/min 甲醇，蒸发温度35℃，气体流量3.0L/min）</w:t>
      </w:r>
    </w:p>
    <w:p w:rsidR="0013174E" w:rsidRPr="00F20A25" w:rsidRDefault="0013174E" w:rsidP="00F20A25">
      <w:pPr>
        <w:spacing w:line="360" w:lineRule="auto"/>
        <w:rPr>
          <w:rFonts w:ascii="宋体" w:hAnsi="宋体"/>
          <w:color w:val="000000"/>
          <w:szCs w:val="21"/>
        </w:rPr>
      </w:pPr>
      <w:r w:rsidRPr="00F20A25">
        <w:rPr>
          <w:rFonts w:ascii="宋体" w:hAnsi="宋体" w:hint="eastAsia"/>
          <w:color w:val="000000"/>
          <w:szCs w:val="21"/>
        </w:rPr>
        <w:t>其他功能</w:t>
      </w:r>
      <w:r w:rsidRPr="00F20A25">
        <w:rPr>
          <w:rFonts w:ascii="宋体" w:hAnsi="宋体"/>
          <w:color w:val="000000"/>
          <w:szCs w:val="21"/>
        </w:rPr>
        <w:t>:压力、流量、温度警报，自动停机；序列完成自动关闭气路、光源7通池耐压： 不少于 1000 psi</w:t>
      </w:r>
    </w:p>
    <w:p w:rsidR="008A05EA" w:rsidRDefault="002D294D">
      <w:pPr>
        <w:spacing w:line="360" w:lineRule="auto"/>
        <w:rPr>
          <w:rFonts w:ascii="宋体" w:hAnsi="宋体"/>
          <w:bCs/>
          <w:szCs w:val="21"/>
        </w:rPr>
      </w:pPr>
      <w:r>
        <w:rPr>
          <w:rFonts w:ascii="宋体" w:hAnsi="宋体" w:hint="eastAsia"/>
          <w:bCs/>
          <w:szCs w:val="21"/>
        </w:rPr>
        <w:t>2. 设备附件及零备件</w:t>
      </w:r>
    </w:p>
    <w:p w:rsidR="008A05EA" w:rsidRDefault="002D294D">
      <w:pPr>
        <w:spacing w:line="360" w:lineRule="auto"/>
        <w:rPr>
          <w:rFonts w:ascii="宋体" w:hAnsi="宋体"/>
          <w:color w:val="000000"/>
          <w:szCs w:val="21"/>
        </w:rPr>
      </w:pPr>
      <w:r>
        <w:rPr>
          <w:rFonts w:ascii="宋体" w:hAnsi="宋体" w:hint="eastAsia"/>
          <w:color w:val="000000"/>
          <w:szCs w:val="21"/>
        </w:rPr>
        <w:t>2.</w:t>
      </w:r>
      <w:r>
        <w:rPr>
          <w:rFonts w:ascii="宋体" w:hAnsi="宋体"/>
          <w:color w:val="000000"/>
          <w:szCs w:val="21"/>
        </w:rPr>
        <w:t>1</w:t>
      </w:r>
      <w:r>
        <w:rPr>
          <w:rFonts w:ascii="宋体" w:hAnsi="宋体" w:hint="eastAsia"/>
          <w:color w:val="000000"/>
          <w:szCs w:val="21"/>
        </w:rPr>
        <w:t>提供设备安装、调试、使用、维修、培训等必要的中文技术资料，以上资料提供纸质版两份，电子版一份，技术资料应至少包含以下内容：</w:t>
      </w:r>
    </w:p>
    <w:p w:rsidR="008A05EA" w:rsidRDefault="002D294D">
      <w:pPr>
        <w:autoSpaceDE w:val="0"/>
        <w:autoSpaceDN w:val="0"/>
        <w:adjustRightInd w:val="0"/>
        <w:spacing w:line="360" w:lineRule="auto"/>
        <w:rPr>
          <w:rFonts w:ascii="宋体" w:hAnsi="宋体"/>
          <w:color w:val="000000"/>
          <w:szCs w:val="21"/>
        </w:rPr>
      </w:pPr>
      <w:r>
        <w:rPr>
          <w:rFonts w:ascii="宋体" w:hAnsi="宋体" w:hint="eastAsia"/>
          <w:color w:val="000000"/>
          <w:szCs w:val="21"/>
        </w:rPr>
        <w:t>2.1.1 出厂精度检验记录文件、性能检测记录或测试报告等；</w:t>
      </w:r>
    </w:p>
    <w:p w:rsidR="008A05EA" w:rsidRDefault="002D294D">
      <w:pPr>
        <w:autoSpaceDE w:val="0"/>
        <w:autoSpaceDN w:val="0"/>
        <w:adjustRightInd w:val="0"/>
        <w:spacing w:line="360" w:lineRule="auto"/>
        <w:rPr>
          <w:rFonts w:ascii="宋体" w:hAnsi="宋体"/>
          <w:color w:val="000000"/>
          <w:szCs w:val="21"/>
        </w:rPr>
      </w:pPr>
      <w:r>
        <w:rPr>
          <w:rFonts w:ascii="宋体" w:hAnsi="宋体" w:hint="eastAsia"/>
          <w:color w:val="000000"/>
          <w:szCs w:val="21"/>
        </w:rPr>
        <w:t>2.1.2 设备技术参数及其使用说明书；</w:t>
      </w:r>
    </w:p>
    <w:p w:rsidR="008A05EA" w:rsidRDefault="002D294D">
      <w:pPr>
        <w:autoSpaceDE w:val="0"/>
        <w:autoSpaceDN w:val="0"/>
        <w:adjustRightInd w:val="0"/>
        <w:spacing w:line="360" w:lineRule="auto"/>
        <w:rPr>
          <w:rFonts w:ascii="宋体" w:hAnsi="宋体"/>
          <w:color w:val="000000"/>
          <w:szCs w:val="21"/>
        </w:rPr>
      </w:pPr>
      <w:r>
        <w:rPr>
          <w:rFonts w:ascii="宋体" w:hAnsi="宋体" w:hint="eastAsia"/>
          <w:color w:val="000000"/>
          <w:szCs w:val="21"/>
        </w:rPr>
        <w:t>2.1.3 其他必要的技术资料。</w:t>
      </w:r>
    </w:p>
    <w:p w:rsidR="008A05EA" w:rsidRDefault="002D294D">
      <w:pPr>
        <w:autoSpaceDE w:val="0"/>
        <w:autoSpaceDN w:val="0"/>
        <w:adjustRightInd w:val="0"/>
        <w:spacing w:line="360" w:lineRule="auto"/>
        <w:rPr>
          <w:rFonts w:ascii="宋体" w:hAnsi="宋体"/>
          <w:color w:val="000000"/>
          <w:szCs w:val="21"/>
        </w:rPr>
      </w:pPr>
      <w:r>
        <w:rPr>
          <w:rFonts w:ascii="宋体" w:hAnsi="宋体" w:hint="eastAsia"/>
          <w:color w:val="000000"/>
          <w:szCs w:val="21"/>
        </w:rPr>
        <w:t>2.2 提供满足</w:t>
      </w:r>
      <w:r w:rsidRPr="0013174E">
        <w:rPr>
          <w:rFonts w:ascii="宋体" w:hAnsi="宋体" w:hint="eastAsia"/>
          <w:szCs w:val="21"/>
          <w:highlight w:val="yellow"/>
        </w:rPr>
        <w:t>两年</w:t>
      </w:r>
      <w:r>
        <w:rPr>
          <w:rFonts w:ascii="宋体" w:hAnsi="宋体" w:hint="eastAsia"/>
          <w:color w:val="000000"/>
          <w:szCs w:val="21"/>
        </w:rPr>
        <w:t>使用的设备各种易损件，并提供清单；</w:t>
      </w:r>
      <w:r>
        <w:rPr>
          <w:rFonts w:ascii="宋体" w:hAnsi="宋体" w:hint="eastAsia"/>
          <w:snapToGrid w:val="0"/>
          <w:color w:val="000000"/>
          <w:kern w:val="0"/>
          <w:szCs w:val="21"/>
        </w:rPr>
        <w:t>投标产品备品备件及易损件库存充足，可保证及时维修；具有长期提供易损耗零配件的能力；因制造商产品更新换代导致投标产品停产后，须保证投标产品零配件供应不少于5年。</w:t>
      </w:r>
    </w:p>
    <w:p w:rsidR="008A05EA" w:rsidRDefault="002D294D">
      <w:pPr>
        <w:autoSpaceDE w:val="0"/>
        <w:autoSpaceDN w:val="0"/>
        <w:adjustRightInd w:val="0"/>
        <w:spacing w:line="360" w:lineRule="auto"/>
        <w:rPr>
          <w:rFonts w:ascii="宋体" w:hAnsi="宋体"/>
          <w:color w:val="000000"/>
          <w:szCs w:val="21"/>
        </w:rPr>
      </w:pPr>
      <w:r>
        <w:rPr>
          <w:rFonts w:ascii="宋体" w:hAnsi="宋体" w:hint="eastAsia"/>
          <w:color w:val="000000"/>
          <w:szCs w:val="21"/>
        </w:rPr>
        <w:t>2.3 为便于设备使用和性能提升的任何其他装置，投标时列出其型号、规格及资料等以备买方选择，此类装置单独报价，其价格不包含在设备总价中，仅供买方选购。</w:t>
      </w:r>
    </w:p>
    <w:p w:rsidR="008A05EA" w:rsidRDefault="002D294D">
      <w:pPr>
        <w:autoSpaceDE w:val="0"/>
        <w:autoSpaceDN w:val="0"/>
        <w:adjustRightInd w:val="0"/>
        <w:spacing w:line="360" w:lineRule="auto"/>
        <w:ind w:left="357" w:hanging="357"/>
        <w:rPr>
          <w:rFonts w:ascii="宋体" w:hAnsi="宋体"/>
          <w:color w:val="000000"/>
          <w:szCs w:val="21"/>
        </w:rPr>
      </w:pPr>
      <w:r>
        <w:rPr>
          <w:rFonts w:ascii="宋体" w:hAnsi="宋体" w:hint="eastAsia"/>
          <w:szCs w:val="21"/>
        </w:rPr>
        <w:t>2.4</w:t>
      </w:r>
      <w:r>
        <w:rPr>
          <w:rFonts w:ascii="宋体" w:hAnsi="宋体" w:cs="宋体" w:hint="eastAsia"/>
          <w:snapToGrid w:val="0"/>
          <w:color w:val="000000"/>
          <w:kern w:val="0"/>
          <w:szCs w:val="21"/>
          <w:lang w:val="zh-CN"/>
        </w:rPr>
        <w:t>提供</w:t>
      </w:r>
      <w:r>
        <w:rPr>
          <w:rFonts w:ascii="宋体" w:hAnsi="宋体" w:hint="eastAsia"/>
          <w:snapToGrid w:val="0"/>
          <w:color w:val="000000"/>
          <w:kern w:val="0"/>
          <w:szCs w:val="21"/>
        </w:rPr>
        <w:t>保证产品正常运行和日常维护保养所需的专用工具包和其他附件。</w:t>
      </w:r>
    </w:p>
    <w:p w:rsidR="008A05EA" w:rsidRDefault="002D294D">
      <w:pPr>
        <w:autoSpaceDE w:val="0"/>
        <w:autoSpaceDN w:val="0"/>
        <w:adjustRightInd w:val="0"/>
        <w:spacing w:line="360" w:lineRule="auto"/>
        <w:ind w:left="357" w:hanging="357"/>
        <w:rPr>
          <w:rFonts w:ascii="宋体" w:hAnsi="宋体"/>
          <w:bCs/>
          <w:color w:val="000000"/>
          <w:szCs w:val="21"/>
        </w:rPr>
      </w:pPr>
      <w:r>
        <w:rPr>
          <w:rFonts w:ascii="宋体" w:hAnsi="宋体" w:hint="eastAsia"/>
          <w:bCs/>
          <w:color w:val="000000"/>
          <w:szCs w:val="21"/>
        </w:rPr>
        <w:t>3. 安装质保与培训验收</w:t>
      </w:r>
    </w:p>
    <w:p w:rsidR="008A05EA" w:rsidRDefault="002D294D">
      <w:pPr>
        <w:tabs>
          <w:tab w:val="left" w:pos="525"/>
          <w:tab w:val="left" w:pos="735"/>
          <w:tab w:val="left" w:pos="945"/>
        </w:tabs>
        <w:spacing w:line="360" w:lineRule="auto"/>
        <w:ind w:left="357" w:hanging="357"/>
        <w:rPr>
          <w:rFonts w:ascii="宋体" w:hAnsi="宋体"/>
          <w:color w:val="000000"/>
          <w:szCs w:val="21"/>
        </w:rPr>
      </w:pPr>
      <w:r>
        <w:rPr>
          <w:rFonts w:ascii="宋体" w:hAnsi="宋体" w:hint="eastAsia"/>
          <w:color w:val="000000"/>
          <w:szCs w:val="21"/>
        </w:rPr>
        <w:t>3.</w:t>
      </w:r>
      <w:r>
        <w:rPr>
          <w:rFonts w:ascii="宋体" w:hAnsi="宋体"/>
          <w:color w:val="000000"/>
          <w:szCs w:val="21"/>
        </w:rPr>
        <w:t>1</w:t>
      </w:r>
      <w:r>
        <w:rPr>
          <w:rFonts w:ascii="宋体" w:hAnsi="宋体" w:hint="eastAsia"/>
          <w:color w:val="000000"/>
          <w:szCs w:val="21"/>
        </w:rPr>
        <w:t xml:space="preserve"> 卖方负责设备等本招标项目所有物品的运输、卸货、安装调试,用户方提供必要的配合。</w:t>
      </w:r>
    </w:p>
    <w:p w:rsidR="008A05EA" w:rsidRDefault="002D294D">
      <w:pPr>
        <w:tabs>
          <w:tab w:val="left" w:pos="525"/>
          <w:tab w:val="left" w:pos="735"/>
          <w:tab w:val="left" w:pos="945"/>
        </w:tabs>
        <w:spacing w:line="360" w:lineRule="auto"/>
        <w:ind w:left="357" w:hanging="357"/>
        <w:rPr>
          <w:rFonts w:ascii="宋体" w:hAnsi="宋体"/>
          <w:color w:val="000000"/>
          <w:szCs w:val="21"/>
        </w:rPr>
      </w:pPr>
      <w:r>
        <w:rPr>
          <w:rFonts w:ascii="宋体" w:hAnsi="宋体" w:hint="eastAsia"/>
          <w:color w:val="000000"/>
          <w:szCs w:val="21"/>
        </w:rPr>
        <w:t>3.2 自设备到用户厂区之日起算，需要在10日内完成全部安装和调试。</w:t>
      </w:r>
    </w:p>
    <w:p w:rsidR="008A05EA" w:rsidRDefault="002D294D">
      <w:pPr>
        <w:tabs>
          <w:tab w:val="left" w:pos="525"/>
          <w:tab w:val="left" w:pos="735"/>
          <w:tab w:val="left" w:pos="945"/>
        </w:tabs>
        <w:spacing w:line="360" w:lineRule="auto"/>
        <w:rPr>
          <w:rFonts w:ascii="宋体" w:hAnsi="宋体"/>
          <w:color w:val="000000"/>
          <w:szCs w:val="21"/>
        </w:rPr>
      </w:pPr>
      <w:r>
        <w:rPr>
          <w:rFonts w:ascii="宋体" w:hAnsi="宋体" w:hint="eastAsia"/>
          <w:color w:val="000000"/>
          <w:szCs w:val="21"/>
        </w:rPr>
        <w:t>3.3 设备质保期自双方签署终验收合格报告之日起算。</w:t>
      </w:r>
      <w:r>
        <w:rPr>
          <w:rFonts w:ascii="宋体" w:hAnsi="宋体" w:hint="eastAsia"/>
          <w:szCs w:val="21"/>
        </w:rPr>
        <w:t>整机质保期以实际约定为准，</w:t>
      </w:r>
      <w:r>
        <w:rPr>
          <w:rFonts w:ascii="宋体" w:hAnsi="宋体" w:hint="eastAsia"/>
          <w:color w:val="000000"/>
          <w:szCs w:val="21"/>
        </w:rPr>
        <w:t>保修期内供货方免费提供零备件及服务，在保修期内如有零件损坏，更换该件后，再对该件保修12个月。保修期过后，供货方提供优惠及时的技术支持及零备件供应；供货方售后服务及时有效，接到故障信息后</w:t>
      </w:r>
      <w:r>
        <w:rPr>
          <w:rFonts w:ascii="宋体" w:hAnsi="宋体"/>
          <w:color w:val="000000"/>
          <w:szCs w:val="21"/>
        </w:rPr>
        <w:t>2</w:t>
      </w:r>
      <w:r>
        <w:rPr>
          <w:rFonts w:ascii="宋体" w:hAnsi="宋体" w:hint="eastAsia"/>
          <w:color w:val="000000"/>
          <w:szCs w:val="21"/>
        </w:rPr>
        <w:t>小时内响应，1个工作日内到达现场。</w:t>
      </w:r>
    </w:p>
    <w:p w:rsidR="008A05EA" w:rsidRDefault="002D294D">
      <w:pPr>
        <w:spacing w:line="360" w:lineRule="auto"/>
        <w:rPr>
          <w:rFonts w:ascii="宋体" w:hAnsi="宋体"/>
          <w:color w:val="000000"/>
          <w:szCs w:val="21"/>
        </w:rPr>
      </w:pPr>
      <w:r>
        <w:rPr>
          <w:rFonts w:ascii="宋体" w:hAnsi="宋体" w:hint="eastAsia"/>
          <w:color w:val="000000"/>
          <w:szCs w:val="21"/>
        </w:rPr>
        <w:t>3.4 质保期后，卖方负责终身维修，且能及时提供配件，并提供相应手续证明；设备终验收后，卖方应定期与买方就设备运行情况进行沟通且提供升级服务；可</w:t>
      </w:r>
      <w:r>
        <w:rPr>
          <w:rFonts w:ascii="宋体" w:hAnsi="宋体"/>
          <w:color w:val="000000"/>
          <w:szCs w:val="21"/>
        </w:rPr>
        <w:t>向用户提供全方位的技术培训、技术</w:t>
      </w:r>
      <w:r>
        <w:rPr>
          <w:rFonts w:ascii="宋体" w:hAnsi="宋体"/>
          <w:color w:val="000000"/>
          <w:szCs w:val="21"/>
        </w:rPr>
        <w:lastRenderedPageBreak/>
        <w:t>咨询和技术服务，以及产品售后的维修、保养和备件供应</w:t>
      </w:r>
      <w:r>
        <w:rPr>
          <w:rFonts w:ascii="宋体" w:hAnsi="宋体" w:hint="eastAsia"/>
          <w:color w:val="000000"/>
          <w:szCs w:val="21"/>
        </w:rPr>
        <w:t>。</w:t>
      </w:r>
      <w:r>
        <w:rPr>
          <w:rFonts w:ascii="宋体" w:hAnsi="宋体" w:hint="eastAsia"/>
          <w:snapToGrid w:val="0"/>
          <w:color w:val="000000"/>
          <w:kern w:val="0"/>
          <w:szCs w:val="21"/>
        </w:rPr>
        <w:t>如投标产品由制造商负责售后服务，投标人须在投标文件售后服务方案中明确说明，并附制造商出具的售后服务承诺。</w:t>
      </w:r>
    </w:p>
    <w:p w:rsidR="008A05EA" w:rsidRDefault="002D294D">
      <w:pPr>
        <w:spacing w:line="360" w:lineRule="auto"/>
        <w:rPr>
          <w:color w:val="000000"/>
          <w:szCs w:val="21"/>
        </w:rPr>
      </w:pPr>
      <w:r>
        <w:rPr>
          <w:rFonts w:ascii="宋体" w:hAnsi="宋体" w:hint="eastAsia"/>
          <w:color w:val="000000"/>
          <w:szCs w:val="21"/>
        </w:rPr>
        <w:t>3.</w:t>
      </w:r>
      <w:r>
        <w:rPr>
          <w:rFonts w:ascii="宋体" w:hAnsi="宋体"/>
          <w:color w:val="000000"/>
          <w:szCs w:val="21"/>
        </w:rPr>
        <w:t>5</w:t>
      </w:r>
      <w:r>
        <w:rPr>
          <w:rFonts w:ascii="宋体" w:hAnsi="宋体" w:hint="eastAsia"/>
          <w:color w:val="000000"/>
          <w:szCs w:val="21"/>
        </w:rPr>
        <w:t>设备验收为在用户安装现场的终验收；</w:t>
      </w:r>
      <w:r>
        <w:rPr>
          <w:rFonts w:hint="eastAsia"/>
          <w:color w:val="000000"/>
          <w:szCs w:val="21"/>
        </w:rPr>
        <w:t>卖方负责硬件、软件安装和系统调试工作，安装调试完成后，按照技术说明书以及合同中给出的技术条款验收。验收时，卖方提供产品使用说明书和软件备份。以及设备合格证等相关技术资料。</w:t>
      </w:r>
    </w:p>
    <w:p w:rsidR="008A05EA" w:rsidRDefault="002D294D">
      <w:pPr>
        <w:spacing w:line="360" w:lineRule="auto"/>
        <w:rPr>
          <w:color w:val="000000"/>
          <w:szCs w:val="21"/>
        </w:rPr>
      </w:pPr>
      <w:r>
        <w:rPr>
          <w:rFonts w:ascii="宋体" w:hAnsi="宋体" w:hint="eastAsia"/>
          <w:color w:val="000000"/>
          <w:szCs w:val="21"/>
        </w:rPr>
        <w:t>3.6卖方对买方的相关人员进行培训，总培训时间不得少于5个工作日，培</w:t>
      </w:r>
      <w:r>
        <w:rPr>
          <w:rFonts w:ascii="宋体" w:hAnsi="宋体" w:hint="eastAsia"/>
          <w:szCs w:val="21"/>
        </w:rPr>
        <w:t>训内容</w:t>
      </w:r>
      <w:r>
        <w:rPr>
          <w:rFonts w:hint="eastAsia"/>
        </w:rPr>
        <w:t>包含且不限于</w:t>
      </w:r>
      <w:r>
        <w:rPr>
          <w:rFonts w:ascii="宋体" w:hAnsi="宋体" w:hint="eastAsia"/>
          <w:szCs w:val="21"/>
        </w:rPr>
        <w:t>：仪器软/硬件操作、设备工作原理、系统日常维护、操作、注意事项、维修、保养等用户使用和维修过程中必须要了解的内容；</w:t>
      </w:r>
      <w:r>
        <w:rPr>
          <w:rFonts w:hint="eastAsia"/>
          <w:color w:val="000000"/>
          <w:szCs w:val="21"/>
        </w:rPr>
        <w:t>确保买方能理解和掌握系统各部分的原理，熟练使用和操作。由买方在验收单上签培训记录。</w:t>
      </w:r>
    </w:p>
    <w:p w:rsidR="008A05EA" w:rsidRDefault="002D294D">
      <w:pPr>
        <w:tabs>
          <w:tab w:val="left" w:pos="525"/>
          <w:tab w:val="left" w:pos="735"/>
          <w:tab w:val="left" w:pos="945"/>
        </w:tabs>
        <w:spacing w:line="360" w:lineRule="auto"/>
        <w:rPr>
          <w:rFonts w:ascii="宋体" w:hAnsi="宋体"/>
          <w:color w:val="000000"/>
          <w:szCs w:val="21"/>
        </w:rPr>
      </w:pPr>
      <w:r>
        <w:rPr>
          <w:rFonts w:ascii="宋体" w:hAnsi="宋体" w:hint="eastAsia"/>
          <w:color w:val="000000"/>
          <w:szCs w:val="21"/>
        </w:rPr>
        <w:t>3.7 供货方提供给用户的为原产地全新制造的设备及其他相关附件。</w:t>
      </w:r>
    </w:p>
    <w:p w:rsidR="008A05EA" w:rsidRDefault="002D294D">
      <w:pPr>
        <w:tabs>
          <w:tab w:val="left" w:pos="945"/>
        </w:tabs>
        <w:spacing w:line="360" w:lineRule="auto"/>
        <w:rPr>
          <w:rFonts w:ascii="宋体" w:hAnsi="宋体"/>
          <w:color w:val="000000"/>
          <w:szCs w:val="21"/>
        </w:rPr>
      </w:pPr>
      <w:r>
        <w:rPr>
          <w:rFonts w:ascii="宋体" w:hAnsi="宋体" w:hint="eastAsia"/>
          <w:color w:val="000000"/>
          <w:szCs w:val="21"/>
        </w:rPr>
        <w:t>3.8 设备在用户现场安装调试完成后，用户按终验收协议或其他技术协议对设备功能和测试精度等项目进行终验收，然后供货方开始对用户相关人员进行现场培训，上述全部内容完成并验收合格后双方签署终验收合格报告。</w:t>
      </w:r>
    </w:p>
    <w:p w:rsidR="008A05EA" w:rsidRDefault="002D294D">
      <w:pPr>
        <w:rPr>
          <w:rFonts w:ascii="宋体" w:hAnsi="宋体" w:cs="宋体"/>
          <w:szCs w:val="21"/>
        </w:rPr>
      </w:pPr>
      <w:r>
        <w:rPr>
          <w:rFonts w:ascii="宋体" w:hAnsi="宋体" w:cs="宋体" w:hint="eastAsia"/>
          <w:szCs w:val="21"/>
        </w:rPr>
        <w:t>3.9采购设备需满足项目依据的检定规程和校准规范的全部设备，即所有项目（含首次检定）的主要设备及辅助设备。</w:t>
      </w:r>
    </w:p>
    <w:p w:rsidR="008A05EA" w:rsidRDefault="002D294D">
      <w:pPr>
        <w:rPr>
          <w:rFonts w:ascii="宋体" w:hAnsi="宋体" w:cs="宋体"/>
          <w:szCs w:val="21"/>
        </w:rPr>
      </w:pPr>
      <w:r>
        <w:rPr>
          <w:rFonts w:ascii="宋体" w:hAnsi="宋体" w:cs="宋体" w:hint="eastAsia"/>
          <w:szCs w:val="21"/>
        </w:rPr>
        <w:t>3.10采购的仪器设备需要有溯源证书（注：大件设备要有省级以上单位的溯源证书）。</w:t>
      </w:r>
    </w:p>
    <w:p w:rsidR="00F20A25" w:rsidRDefault="0013174E">
      <w:pPr>
        <w:spacing w:line="360" w:lineRule="auto"/>
        <w:rPr>
          <w:rFonts w:ascii="宋体" w:hAnsi="宋体" w:hint="eastAsia"/>
          <w:bCs/>
          <w:color w:val="000000"/>
          <w:szCs w:val="21"/>
        </w:rPr>
      </w:pPr>
      <w:r w:rsidRPr="00F20A25">
        <w:rPr>
          <w:rFonts w:ascii="宋体" w:hAnsi="宋体" w:hint="eastAsia"/>
          <w:bCs/>
          <w:color w:val="000000"/>
          <w:szCs w:val="21"/>
          <w:highlight w:val="yellow"/>
        </w:rPr>
        <w:t>4</w:t>
      </w:r>
      <w:r w:rsidR="002D294D" w:rsidRPr="00F20A25">
        <w:rPr>
          <w:rFonts w:ascii="宋体" w:hAnsi="宋体" w:hint="eastAsia"/>
          <w:bCs/>
          <w:color w:val="000000"/>
          <w:szCs w:val="21"/>
          <w:highlight w:val="yellow"/>
        </w:rPr>
        <w:t xml:space="preserve">. </w:t>
      </w:r>
      <w:r w:rsidR="00F20A25" w:rsidRPr="00F20A25">
        <w:rPr>
          <w:rFonts w:ascii="宋体" w:hAnsi="宋体" w:hint="eastAsia"/>
          <w:bCs/>
          <w:color w:val="000000"/>
          <w:szCs w:val="21"/>
          <w:highlight w:val="yellow"/>
        </w:rPr>
        <w:t>买方推荐的设备型号</w:t>
      </w:r>
    </w:p>
    <w:p w:rsidR="00061911" w:rsidRPr="00F20A25" w:rsidRDefault="00061911" w:rsidP="00061911">
      <w:pPr>
        <w:rPr>
          <w:rFonts w:ascii="宋体" w:hAnsi="宋体" w:cs="宋体" w:hint="eastAsia"/>
          <w:szCs w:val="21"/>
          <w:highlight w:val="yellow"/>
        </w:rPr>
      </w:pPr>
      <w:r w:rsidRPr="00F20A25">
        <w:rPr>
          <w:rFonts w:ascii="宋体" w:hAnsi="宋体" w:cs="宋体" w:hint="eastAsia"/>
          <w:szCs w:val="21"/>
          <w:highlight w:val="yellow"/>
        </w:rPr>
        <w:t>岛津 CBM-20AT 和LC-2050；</w:t>
      </w:r>
    </w:p>
    <w:p w:rsidR="00F20A25" w:rsidRPr="00F20A25" w:rsidRDefault="00F20A25" w:rsidP="00F20A25">
      <w:pPr>
        <w:rPr>
          <w:rFonts w:ascii="宋体" w:hAnsi="宋体" w:cs="宋体" w:hint="eastAsia"/>
          <w:szCs w:val="21"/>
          <w:highlight w:val="yellow"/>
        </w:rPr>
      </w:pPr>
      <w:r w:rsidRPr="00F20A25">
        <w:rPr>
          <w:rFonts w:ascii="宋体" w:hAnsi="宋体" w:cs="宋体" w:hint="eastAsia"/>
          <w:szCs w:val="21"/>
          <w:highlight w:val="yellow"/>
        </w:rPr>
        <w:t>赛默飞 Vanquish Core HPLC；</w:t>
      </w:r>
    </w:p>
    <w:p w:rsidR="00F20A25" w:rsidRPr="00F20A25" w:rsidRDefault="00F20A25" w:rsidP="00F20A25">
      <w:pPr>
        <w:rPr>
          <w:rFonts w:ascii="宋体" w:hAnsi="宋体" w:cs="宋体" w:hint="eastAsia"/>
          <w:szCs w:val="21"/>
          <w:highlight w:val="yellow"/>
        </w:rPr>
      </w:pPr>
      <w:r w:rsidRPr="00F20A25">
        <w:rPr>
          <w:rFonts w:ascii="宋体" w:hAnsi="宋体" w:cs="宋体" w:hint="eastAsia"/>
          <w:szCs w:val="21"/>
          <w:highlight w:val="yellow"/>
        </w:rPr>
        <w:t>安捷伦 1260 Infinity II四元低压高效液相色谱仪</w:t>
      </w:r>
      <w:r w:rsidR="00061911">
        <w:rPr>
          <w:rFonts w:ascii="宋体" w:hAnsi="宋体" w:cs="宋体" w:hint="eastAsia"/>
          <w:szCs w:val="21"/>
          <w:highlight w:val="yellow"/>
        </w:rPr>
        <w:t>；</w:t>
      </w:r>
    </w:p>
    <w:p w:rsidR="00F20A25" w:rsidRPr="00F20A25" w:rsidRDefault="00F20A25" w:rsidP="00F20A25">
      <w:pPr>
        <w:rPr>
          <w:rFonts w:ascii="宋体" w:hAnsi="宋体" w:cs="宋体" w:hint="eastAsia"/>
          <w:szCs w:val="21"/>
        </w:rPr>
      </w:pPr>
      <w:r w:rsidRPr="00F20A25">
        <w:rPr>
          <w:rFonts w:ascii="宋体" w:hAnsi="宋体" w:cs="宋体" w:hint="eastAsia"/>
          <w:szCs w:val="21"/>
          <w:highlight w:val="yellow"/>
        </w:rPr>
        <w:t>Waters  Arc HPLC液相色谱仪</w:t>
      </w:r>
      <w:r w:rsidR="00061911">
        <w:rPr>
          <w:rFonts w:ascii="宋体" w:hAnsi="宋体" w:cs="宋体" w:hint="eastAsia"/>
          <w:szCs w:val="21"/>
        </w:rPr>
        <w:t>。</w:t>
      </w:r>
    </w:p>
    <w:p w:rsidR="008A05EA" w:rsidRDefault="00F20A25">
      <w:pPr>
        <w:spacing w:line="360" w:lineRule="auto"/>
        <w:rPr>
          <w:rFonts w:ascii="宋体" w:hAnsi="宋体"/>
          <w:bCs/>
          <w:color w:val="000000"/>
          <w:szCs w:val="21"/>
        </w:rPr>
      </w:pPr>
      <w:r>
        <w:rPr>
          <w:rFonts w:ascii="宋体" w:hAnsi="宋体" w:hint="eastAsia"/>
          <w:bCs/>
          <w:color w:val="000000"/>
          <w:szCs w:val="21"/>
        </w:rPr>
        <w:t>5.</w:t>
      </w:r>
      <w:r w:rsidR="002D294D">
        <w:rPr>
          <w:rFonts w:ascii="宋体" w:hAnsi="宋体"/>
          <w:bCs/>
          <w:color w:val="000000"/>
          <w:szCs w:val="21"/>
        </w:rPr>
        <w:t>其它要求</w:t>
      </w:r>
    </w:p>
    <w:p w:rsidR="008A05EA" w:rsidRDefault="002D294D">
      <w:pPr>
        <w:spacing w:line="360" w:lineRule="auto"/>
        <w:rPr>
          <w:rFonts w:ascii="宋体" w:hAnsi="宋体"/>
          <w:szCs w:val="21"/>
        </w:rPr>
      </w:pPr>
      <w:r>
        <w:rPr>
          <w:rFonts w:ascii="宋体" w:hAnsi="宋体"/>
          <w:color w:val="000000"/>
          <w:szCs w:val="21"/>
        </w:rPr>
        <w:t>对招标文件中有错字或漏字的地方或投标方不理解的地方</w:t>
      </w:r>
      <w:r>
        <w:rPr>
          <w:rFonts w:ascii="宋体" w:hAnsi="宋体" w:hint="eastAsia"/>
          <w:color w:val="000000"/>
          <w:szCs w:val="21"/>
        </w:rPr>
        <w:t>，投</w:t>
      </w:r>
      <w:r>
        <w:rPr>
          <w:rFonts w:ascii="宋体" w:hAnsi="宋体"/>
          <w:color w:val="000000"/>
          <w:szCs w:val="21"/>
        </w:rPr>
        <w:t>标方应立即提出，投标方不能以此为由拒绝承担</w:t>
      </w:r>
      <w:r>
        <w:rPr>
          <w:rFonts w:ascii="宋体" w:hAnsi="宋体" w:hint="eastAsia"/>
          <w:color w:val="000000"/>
          <w:szCs w:val="21"/>
        </w:rPr>
        <w:t>投</w:t>
      </w:r>
      <w:r>
        <w:rPr>
          <w:rFonts w:ascii="宋体" w:hAnsi="宋体"/>
          <w:color w:val="000000"/>
          <w:szCs w:val="21"/>
        </w:rPr>
        <w:t>标方应该承担的责任和义务。</w:t>
      </w:r>
    </w:p>
    <w:p w:rsidR="00F20A25" w:rsidRDefault="00F20A25">
      <w:pPr>
        <w:widowControl/>
        <w:jc w:val="left"/>
        <w:rPr>
          <w:rFonts w:ascii="Cambria" w:hAnsi="Cambria" w:cs="黑体"/>
          <w:b/>
          <w:bCs/>
          <w:color w:val="000000"/>
          <w:sz w:val="72"/>
        </w:rPr>
      </w:pPr>
      <w:bookmarkStart w:id="197" w:name="_Toc26449708"/>
      <w:bookmarkStart w:id="198" w:name="_Toc32439"/>
      <w:bookmarkStart w:id="199" w:name="_Toc718"/>
      <w:bookmarkStart w:id="200" w:name="_Toc10661"/>
      <w:bookmarkStart w:id="201" w:name="_Toc26449636"/>
      <w:bookmarkStart w:id="202" w:name="_Toc7280"/>
      <w:r>
        <w:br w:type="page"/>
      </w:r>
    </w:p>
    <w:p w:rsidR="008A05EA" w:rsidRDefault="002D294D">
      <w:pPr>
        <w:pStyle w:val="1"/>
      </w:pPr>
      <w:r>
        <w:rPr>
          <w:rFonts w:hint="eastAsia"/>
        </w:rPr>
        <w:lastRenderedPageBreak/>
        <w:t>第六章评标标准和方法</w:t>
      </w:r>
      <w:bookmarkEnd w:id="193"/>
      <w:bookmarkEnd w:id="197"/>
      <w:bookmarkEnd w:id="198"/>
      <w:bookmarkEnd w:id="199"/>
      <w:bookmarkEnd w:id="200"/>
      <w:bookmarkEnd w:id="201"/>
      <w:bookmarkEnd w:id="202"/>
    </w:p>
    <w:p w:rsidR="008A05EA" w:rsidRDefault="002D294D">
      <w:pPr>
        <w:pStyle w:val="2"/>
        <w:rPr>
          <w:rStyle w:val="2Char"/>
        </w:rPr>
      </w:pPr>
      <w:r>
        <w:rPr>
          <w:color w:val="auto"/>
          <w:sz w:val="72"/>
          <w:szCs w:val="72"/>
        </w:rPr>
        <w:br w:type="page"/>
      </w:r>
      <w:bookmarkStart w:id="203" w:name="_Toc32507"/>
      <w:bookmarkStart w:id="204" w:name="_Toc23729"/>
      <w:bookmarkStart w:id="205" w:name="_Toc32020"/>
      <w:r>
        <w:rPr>
          <w:rStyle w:val="2Char"/>
          <w:rFonts w:hint="eastAsia"/>
        </w:rPr>
        <w:lastRenderedPageBreak/>
        <w:t>一、评标方法</w:t>
      </w:r>
      <w:bookmarkEnd w:id="203"/>
      <w:bookmarkEnd w:id="204"/>
      <w:bookmarkEnd w:id="205"/>
    </w:p>
    <w:p w:rsidR="008A05EA" w:rsidRDefault="002D294D">
      <w:pPr>
        <w:spacing w:line="360" w:lineRule="auto"/>
        <w:rPr>
          <w:rFonts w:ascii="宋体" w:hAnsi="宋体"/>
          <w:szCs w:val="21"/>
        </w:rPr>
      </w:pPr>
      <w:r>
        <w:rPr>
          <w:rFonts w:ascii="宋体" w:hAnsi="宋体" w:hint="eastAsia"/>
          <w:szCs w:val="21"/>
        </w:rPr>
        <w:t>1. 评标由依照有关法规组建的评标委员会负责。评标委员会将按照综合评分法进行评分。</w:t>
      </w:r>
    </w:p>
    <w:p w:rsidR="008A05EA" w:rsidRDefault="002D294D">
      <w:pPr>
        <w:spacing w:line="360" w:lineRule="auto"/>
        <w:rPr>
          <w:rFonts w:ascii="宋体" w:hAnsi="宋体"/>
          <w:szCs w:val="21"/>
        </w:rPr>
      </w:pPr>
      <w:r>
        <w:rPr>
          <w:rFonts w:ascii="宋体" w:hAnsi="宋体" w:hint="eastAsia"/>
          <w:szCs w:val="21"/>
        </w:rPr>
        <w:t>2. 在评标期间，评标委员会可要求投标人对其投标文件进行澄清，但不得寻求、提供或允许</w:t>
      </w:r>
    </w:p>
    <w:p w:rsidR="008A05EA" w:rsidRDefault="002D294D">
      <w:pPr>
        <w:spacing w:line="360" w:lineRule="auto"/>
        <w:rPr>
          <w:rFonts w:ascii="宋体" w:hAnsi="宋体"/>
          <w:szCs w:val="21"/>
        </w:rPr>
      </w:pPr>
      <w:r>
        <w:rPr>
          <w:rFonts w:ascii="宋体" w:hAnsi="宋体" w:hint="eastAsia"/>
          <w:szCs w:val="21"/>
        </w:rPr>
        <w:t>对投标价格等实质性内容做任何更改。有关澄清的要求和答复均应以书面形式提交。</w:t>
      </w:r>
    </w:p>
    <w:p w:rsidR="008A05EA" w:rsidRDefault="002D294D">
      <w:pPr>
        <w:numPr>
          <w:ilvl w:val="0"/>
          <w:numId w:val="16"/>
        </w:numPr>
        <w:spacing w:line="360" w:lineRule="auto"/>
        <w:rPr>
          <w:rFonts w:ascii="宋体" w:hAnsi="宋体" w:cs="Arial"/>
          <w:szCs w:val="21"/>
        </w:rPr>
      </w:pPr>
      <w:r>
        <w:rPr>
          <w:rFonts w:ascii="宋体" w:hAnsi="宋体" w:hint="eastAsia"/>
          <w:szCs w:val="21"/>
        </w:rPr>
        <w:t>评标委员会对投标文件按照本章“三、</w:t>
      </w:r>
      <w:r>
        <w:rPr>
          <w:rFonts w:hint="eastAsia"/>
        </w:rPr>
        <w:t>评标原则、标准和方法</w:t>
      </w:r>
      <w:r>
        <w:rPr>
          <w:rFonts w:ascii="宋体" w:hAnsi="宋体" w:hint="eastAsia"/>
          <w:szCs w:val="21"/>
        </w:rPr>
        <w:t>”中第5条规定的评分标准进行打分，</w:t>
      </w:r>
      <w:r>
        <w:rPr>
          <w:rFonts w:ascii="宋体" w:hAnsi="宋体" w:cs="Arial" w:hint="eastAsia"/>
          <w:szCs w:val="21"/>
        </w:rPr>
        <w:t>每个评委独立进行评估，所有评委对同一投标人综合评估的算术平均值（四舍五入，保留小数点</w:t>
      </w:r>
      <w:r>
        <w:rPr>
          <w:rFonts w:ascii="宋体" w:hAnsi="宋体" w:cs="Arial"/>
          <w:szCs w:val="21"/>
        </w:rPr>
        <w:t>2</w:t>
      </w:r>
      <w:r>
        <w:rPr>
          <w:rFonts w:ascii="宋体" w:hAnsi="宋体" w:cs="Arial" w:hint="eastAsia"/>
          <w:szCs w:val="21"/>
        </w:rPr>
        <w:t>位）为该投标人的最终得分。</w:t>
      </w:r>
    </w:p>
    <w:p w:rsidR="008A05EA" w:rsidRDefault="002D294D">
      <w:pPr>
        <w:numPr>
          <w:ilvl w:val="0"/>
          <w:numId w:val="16"/>
        </w:numPr>
        <w:spacing w:line="360" w:lineRule="auto"/>
        <w:rPr>
          <w:rFonts w:ascii="宋体"/>
          <w:szCs w:val="21"/>
        </w:rPr>
      </w:pPr>
      <w:r>
        <w:rPr>
          <w:rFonts w:ascii="宋体" w:hAnsi="宋体" w:cs="Arial" w:hint="eastAsia"/>
          <w:szCs w:val="21"/>
        </w:rPr>
        <w:t>评标委员会</w:t>
      </w:r>
      <w:r>
        <w:rPr>
          <w:rFonts w:ascii="宋体" w:hAnsi="宋体" w:cs="Arial" w:hint="eastAsia"/>
          <w:bCs/>
          <w:szCs w:val="21"/>
        </w:rPr>
        <w:t>编写评标报告，并</w:t>
      </w:r>
      <w:r>
        <w:rPr>
          <w:rFonts w:ascii="宋体" w:hAnsi="宋体" w:cs="Arial" w:hint="eastAsia"/>
          <w:szCs w:val="21"/>
        </w:rPr>
        <w:t>推荐最终得分最高者作为中标候选人</w:t>
      </w:r>
      <w:r>
        <w:rPr>
          <w:rFonts w:ascii="宋体" w:hAnsi="宋体" w:hint="eastAsia"/>
          <w:szCs w:val="21"/>
        </w:rPr>
        <w:t>，或根据招标人授权直接确定中标人。但投标报价低于成本价的除外。综合评分相等时，</w:t>
      </w:r>
      <w:r>
        <w:rPr>
          <w:rFonts w:ascii="宋体" w:hAnsi="宋体" w:cs="Arial" w:hint="eastAsia"/>
          <w:szCs w:val="21"/>
        </w:rPr>
        <w:t>则按投标报价由低到高顺序排序；如最终得分和投标报价都相等，则按技术部分得分由高到低顺序排序</w:t>
      </w:r>
      <w:r>
        <w:rPr>
          <w:rFonts w:ascii="宋体" w:hAnsi="宋体" w:hint="eastAsia"/>
          <w:szCs w:val="21"/>
        </w:rPr>
        <w:t>。</w:t>
      </w:r>
    </w:p>
    <w:p w:rsidR="008A05EA" w:rsidRDefault="002D294D">
      <w:pPr>
        <w:pStyle w:val="2"/>
      </w:pPr>
      <w:bookmarkStart w:id="206" w:name="_Toc9732"/>
      <w:bookmarkStart w:id="207" w:name="_Toc12409"/>
      <w:bookmarkStart w:id="208" w:name="_Toc28982"/>
      <w:bookmarkStart w:id="209" w:name="_Toc11433"/>
      <w:r>
        <w:rPr>
          <w:rFonts w:hint="eastAsia"/>
        </w:rPr>
        <w:t>二、投标文件的初审</w:t>
      </w:r>
      <w:bookmarkEnd w:id="206"/>
      <w:bookmarkEnd w:id="207"/>
      <w:bookmarkEnd w:id="208"/>
      <w:bookmarkEnd w:id="209"/>
    </w:p>
    <w:p w:rsidR="008A05EA" w:rsidRDefault="002D294D">
      <w:pPr>
        <w:spacing w:line="360" w:lineRule="auto"/>
        <w:rPr>
          <w:rFonts w:ascii="宋体"/>
          <w:szCs w:val="21"/>
        </w:rPr>
      </w:pPr>
      <w:r>
        <w:rPr>
          <w:rFonts w:ascii="宋体" w:hAnsi="宋体" w:hint="eastAsia"/>
          <w:szCs w:val="21"/>
        </w:rPr>
        <w:t>1. 评标委员会将审查投标文件是否完整、总体编排是否有序、文件签署是否合格、投标人有无计算上的错误等。</w:t>
      </w:r>
    </w:p>
    <w:p w:rsidR="008A05EA" w:rsidRDefault="002D294D">
      <w:pPr>
        <w:spacing w:line="360" w:lineRule="auto"/>
        <w:rPr>
          <w:rFonts w:ascii="宋体" w:hAnsi="宋体"/>
          <w:szCs w:val="21"/>
        </w:rPr>
      </w:pPr>
      <w:r>
        <w:rPr>
          <w:rFonts w:ascii="宋体" w:hAnsi="宋体" w:hint="eastAsia"/>
          <w:szCs w:val="21"/>
        </w:rPr>
        <w:t>2. 算术错误将按以下方法更正：</w:t>
      </w:r>
    </w:p>
    <w:p w:rsidR="008A05EA" w:rsidRDefault="002D294D">
      <w:pPr>
        <w:spacing w:line="360" w:lineRule="auto"/>
        <w:ind w:firstLineChars="200" w:firstLine="420"/>
        <w:rPr>
          <w:rFonts w:ascii="宋体" w:hAnsi="宋体"/>
          <w:szCs w:val="21"/>
        </w:rPr>
      </w:pPr>
      <w:r>
        <w:rPr>
          <w:rFonts w:ascii="宋体" w:hAnsi="宋体" w:hint="eastAsia"/>
          <w:szCs w:val="21"/>
        </w:rPr>
        <w:t>1）投标文件中的大写金额与小写金额不一致的，以大写金额为准；</w:t>
      </w:r>
    </w:p>
    <w:p w:rsidR="008A05EA" w:rsidRDefault="002D294D">
      <w:pPr>
        <w:spacing w:line="360" w:lineRule="auto"/>
        <w:ind w:leftChars="200" w:left="420"/>
        <w:rPr>
          <w:rFonts w:ascii="宋体" w:hAnsi="宋体"/>
          <w:szCs w:val="21"/>
        </w:rPr>
      </w:pPr>
      <w:r>
        <w:rPr>
          <w:rFonts w:ascii="宋体" w:hAnsi="宋体" w:hint="eastAsia"/>
          <w:szCs w:val="21"/>
        </w:rPr>
        <w:t>2）若单价计算的结果与总价不一致，以单价为准修改总价，但单价金额小数点有明显错误的除外；</w:t>
      </w:r>
    </w:p>
    <w:p w:rsidR="008A05EA" w:rsidRDefault="002D294D">
      <w:pPr>
        <w:spacing w:line="360" w:lineRule="auto"/>
        <w:ind w:leftChars="200" w:left="420"/>
        <w:rPr>
          <w:rFonts w:ascii="宋体" w:hAnsi="宋体"/>
          <w:szCs w:val="21"/>
        </w:rPr>
      </w:pPr>
      <w:r>
        <w:rPr>
          <w:rFonts w:ascii="宋体" w:hAnsi="宋体" w:hint="eastAsia"/>
          <w:szCs w:val="21"/>
        </w:rPr>
        <w:t>3）若用文字表示的数值与用数字表示的数值不一致，以文字表示的数值为准；</w:t>
      </w:r>
    </w:p>
    <w:p w:rsidR="008A05EA" w:rsidRDefault="002D294D">
      <w:pPr>
        <w:spacing w:line="360" w:lineRule="auto"/>
        <w:ind w:leftChars="200" w:left="529" w:hangingChars="52" w:hanging="109"/>
        <w:jc w:val="left"/>
        <w:rPr>
          <w:rFonts w:ascii="宋体" w:hAnsi="宋体"/>
          <w:szCs w:val="21"/>
        </w:rPr>
      </w:pPr>
      <w:r>
        <w:rPr>
          <w:rFonts w:ascii="宋体" w:hAnsi="宋体" w:hint="eastAsia"/>
          <w:szCs w:val="21"/>
        </w:rPr>
        <w:t>4）投标报价为各分项报价金额之和，投标报价与分项报价的合价不一致的，应以各分项合价</w:t>
      </w:r>
    </w:p>
    <w:p w:rsidR="008A05EA" w:rsidRDefault="002D294D">
      <w:pPr>
        <w:spacing w:line="360" w:lineRule="auto"/>
        <w:ind w:leftChars="200" w:left="529" w:hangingChars="52" w:hanging="109"/>
        <w:jc w:val="left"/>
        <w:rPr>
          <w:rFonts w:ascii="宋体" w:hAnsi="宋体"/>
          <w:szCs w:val="21"/>
        </w:rPr>
      </w:pPr>
      <w:r>
        <w:rPr>
          <w:rFonts w:ascii="宋体" w:hAnsi="宋体" w:hint="eastAsia"/>
          <w:szCs w:val="21"/>
        </w:rPr>
        <w:t>累计数为准，修正投标报价；</w:t>
      </w:r>
    </w:p>
    <w:p w:rsidR="008A05EA" w:rsidRDefault="002D294D">
      <w:pPr>
        <w:spacing w:line="360" w:lineRule="auto"/>
        <w:ind w:firstLine="420"/>
        <w:rPr>
          <w:rFonts w:ascii="宋体" w:hAnsi="宋体"/>
          <w:szCs w:val="21"/>
        </w:rPr>
      </w:pPr>
      <w:r>
        <w:rPr>
          <w:rFonts w:ascii="宋体" w:hAnsi="宋体" w:hint="eastAsia"/>
          <w:szCs w:val="21"/>
        </w:rPr>
        <w:t>4）如果分项报价中存在缺漏项，则视为缺漏项价格已包含在其他分项报价之中；</w:t>
      </w:r>
    </w:p>
    <w:p w:rsidR="008A05EA" w:rsidRDefault="002D294D">
      <w:pPr>
        <w:spacing w:line="360" w:lineRule="auto"/>
        <w:ind w:leftChars="200" w:left="420"/>
        <w:rPr>
          <w:rFonts w:ascii="宋体" w:hAnsi="宋体"/>
          <w:szCs w:val="21"/>
        </w:rPr>
      </w:pPr>
      <w:r>
        <w:rPr>
          <w:rFonts w:ascii="宋体" w:hAnsi="宋体" w:hint="eastAsia"/>
          <w:szCs w:val="21"/>
        </w:rPr>
        <w:t>5）如果投标人不接受对其错误的更正，其投标将被拒绝。</w:t>
      </w:r>
    </w:p>
    <w:p w:rsidR="008A05EA" w:rsidRDefault="002D294D">
      <w:pPr>
        <w:spacing w:line="360" w:lineRule="auto"/>
        <w:rPr>
          <w:rFonts w:ascii="宋体"/>
          <w:szCs w:val="21"/>
        </w:rPr>
      </w:pPr>
      <w:r>
        <w:rPr>
          <w:rFonts w:ascii="宋体" w:hAnsi="宋体" w:hint="eastAsia"/>
          <w:szCs w:val="21"/>
        </w:rPr>
        <w:t>3. 对于投标文件中不构成实质性偏差的不正规、不一致或不规则，评标委员会可以接受，但这种接受不能损害或影响任何投标人的相对排序。</w:t>
      </w:r>
    </w:p>
    <w:p w:rsidR="008A05EA" w:rsidRDefault="002D294D">
      <w:pPr>
        <w:spacing w:line="360" w:lineRule="auto"/>
        <w:rPr>
          <w:rFonts w:ascii="宋体"/>
          <w:szCs w:val="21"/>
        </w:rPr>
      </w:pPr>
      <w:r>
        <w:rPr>
          <w:rFonts w:ascii="宋体" w:hAnsi="宋体" w:hint="eastAsia"/>
          <w:szCs w:val="21"/>
        </w:rPr>
        <w:t>4. 在详细评标之前，评标委员会要审查每份投标文件是否实质上响应了招标文件的要求。实质上响应的投标应该是与招标文件要求的关键条款、条件和规格相符，没有重大偏离的投标。对关键条文的偏离、保留或反对，例如关于适用法律、税及关税等内容的偏离将被认为是实质上的偏离。评标委员会决定投标的响应性只根据投标本身的真实无误的内容，而不依据外部的证据，但投标有不真实不正确的内容时除外。</w:t>
      </w:r>
    </w:p>
    <w:p w:rsidR="008A05EA" w:rsidRDefault="002D294D">
      <w:pPr>
        <w:spacing w:line="360" w:lineRule="auto"/>
        <w:rPr>
          <w:rFonts w:ascii="宋体"/>
          <w:szCs w:val="21"/>
        </w:rPr>
      </w:pPr>
      <w:r>
        <w:rPr>
          <w:rFonts w:ascii="宋体" w:hAnsi="宋体" w:hint="eastAsia"/>
          <w:szCs w:val="21"/>
        </w:rPr>
        <w:lastRenderedPageBreak/>
        <w:t>5. 实质上没有响应招标文件要求的投标将被拒绝。投标人不得通过修正或撤销不合要求的偏离或保留从而使其投标成为实质上响应的投标。在商务评议时，如发现下列情况之一的，其投标将被拒绝：</w:t>
      </w:r>
    </w:p>
    <w:p w:rsidR="008A05EA" w:rsidRDefault="002D294D">
      <w:pPr>
        <w:spacing w:line="360" w:lineRule="auto"/>
        <w:ind w:firstLineChars="200" w:firstLine="420"/>
        <w:rPr>
          <w:rFonts w:ascii="宋体"/>
          <w:szCs w:val="21"/>
        </w:rPr>
      </w:pPr>
      <w:r>
        <w:rPr>
          <w:rFonts w:ascii="宋体" w:hAnsi="宋体" w:hint="eastAsia"/>
          <w:szCs w:val="21"/>
        </w:rPr>
        <w:t>1）投标人及其制造商与招标人、招标机构有利害关系的；</w:t>
      </w:r>
    </w:p>
    <w:p w:rsidR="008A05EA" w:rsidRDefault="002D294D">
      <w:pPr>
        <w:spacing w:line="360" w:lineRule="auto"/>
        <w:ind w:firstLineChars="200" w:firstLine="420"/>
        <w:rPr>
          <w:rFonts w:ascii="宋体"/>
          <w:szCs w:val="21"/>
        </w:rPr>
      </w:pPr>
      <w:r>
        <w:rPr>
          <w:rFonts w:ascii="宋体" w:hAnsi="宋体" w:hint="eastAsia"/>
          <w:szCs w:val="21"/>
        </w:rPr>
        <w:t>2）投标人的投标文件或资格证明文件未提供或不符合招标文件要求的；</w:t>
      </w:r>
    </w:p>
    <w:p w:rsidR="008A05EA" w:rsidRDefault="002D294D">
      <w:pPr>
        <w:spacing w:line="360" w:lineRule="auto"/>
        <w:ind w:firstLineChars="200" w:firstLine="420"/>
        <w:rPr>
          <w:rFonts w:ascii="宋体"/>
          <w:szCs w:val="21"/>
        </w:rPr>
      </w:pPr>
      <w:r>
        <w:rPr>
          <w:rFonts w:ascii="宋体" w:hAnsi="宋体" w:hint="eastAsia"/>
          <w:szCs w:val="21"/>
        </w:rPr>
        <w:t>3）投标文件无单位盖章并无法定代表人或法定代表人授权的代理人签字的；</w:t>
      </w:r>
    </w:p>
    <w:p w:rsidR="008A05EA" w:rsidRDefault="002D294D">
      <w:pPr>
        <w:spacing w:line="360" w:lineRule="auto"/>
        <w:ind w:firstLineChars="200" w:firstLine="420"/>
        <w:rPr>
          <w:rFonts w:ascii="宋体"/>
          <w:szCs w:val="21"/>
        </w:rPr>
      </w:pPr>
      <w:r>
        <w:rPr>
          <w:rFonts w:ascii="宋体" w:hAnsi="宋体" w:hint="eastAsia"/>
          <w:szCs w:val="21"/>
        </w:rPr>
        <w:t>4）无法定代表人出具的授权委托书的；</w:t>
      </w:r>
    </w:p>
    <w:p w:rsidR="008A05EA" w:rsidRDefault="002D294D">
      <w:pPr>
        <w:spacing w:line="360" w:lineRule="auto"/>
        <w:ind w:firstLineChars="200" w:firstLine="420"/>
        <w:rPr>
          <w:rFonts w:ascii="宋体"/>
          <w:szCs w:val="21"/>
        </w:rPr>
      </w:pPr>
      <w:r>
        <w:rPr>
          <w:rFonts w:ascii="宋体" w:hAnsi="宋体" w:hint="eastAsia"/>
          <w:szCs w:val="21"/>
        </w:rPr>
        <w:t>5）投标有效期不足招标文件要求的；</w:t>
      </w:r>
    </w:p>
    <w:p w:rsidR="008A05EA" w:rsidRDefault="002D294D">
      <w:pPr>
        <w:spacing w:line="360" w:lineRule="auto"/>
        <w:ind w:firstLineChars="200" w:firstLine="420"/>
        <w:rPr>
          <w:rFonts w:ascii="宋体"/>
          <w:szCs w:val="21"/>
        </w:rPr>
      </w:pPr>
      <w:r>
        <w:rPr>
          <w:rFonts w:ascii="宋体" w:hAnsi="宋体" w:hint="eastAsia"/>
          <w:szCs w:val="21"/>
        </w:rPr>
        <w:t>6）投标文件符合招标文件中规定废标的其它商务条款。</w:t>
      </w:r>
    </w:p>
    <w:p w:rsidR="008A05EA" w:rsidRDefault="002D294D">
      <w:pPr>
        <w:spacing w:line="360" w:lineRule="auto"/>
        <w:rPr>
          <w:rFonts w:ascii="宋体"/>
          <w:szCs w:val="21"/>
        </w:rPr>
      </w:pPr>
      <w:r>
        <w:rPr>
          <w:rFonts w:ascii="宋体" w:hAnsi="宋体" w:hint="eastAsia"/>
          <w:szCs w:val="21"/>
        </w:rPr>
        <w:t>6. 在技术评议时，如发现下列情况之一的，其投标将被拒绝：</w:t>
      </w:r>
    </w:p>
    <w:p w:rsidR="008A05EA" w:rsidRDefault="002D294D">
      <w:pPr>
        <w:spacing w:line="360" w:lineRule="auto"/>
        <w:ind w:firstLineChars="200" w:firstLine="420"/>
        <w:rPr>
          <w:rFonts w:ascii="宋体"/>
          <w:szCs w:val="21"/>
        </w:rPr>
      </w:pPr>
      <w:r>
        <w:rPr>
          <w:rFonts w:ascii="宋体" w:hAnsi="宋体" w:hint="eastAsia"/>
          <w:szCs w:val="21"/>
        </w:rPr>
        <w:t>1）投标文件技术规格中的响应与事实不符或虚假投标的；</w:t>
      </w:r>
    </w:p>
    <w:p w:rsidR="008A05EA" w:rsidRDefault="002D294D">
      <w:pPr>
        <w:spacing w:line="360" w:lineRule="auto"/>
        <w:ind w:firstLineChars="200" w:firstLine="420"/>
        <w:rPr>
          <w:rFonts w:ascii="宋体" w:hAnsi="宋体"/>
          <w:spacing w:val="4"/>
          <w:szCs w:val="21"/>
        </w:rPr>
      </w:pPr>
      <w:r>
        <w:rPr>
          <w:rFonts w:ascii="宋体" w:hAnsi="宋体" w:hint="eastAsia"/>
          <w:szCs w:val="21"/>
        </w:rPr>
        <w:t>2）投</w:t>
      </w:r>
      <w:r>
        <w:rPr>
          <w:rFonts w:ascii="宋体" w:hAnsi="宋体" w:hint="eastAsia"/>
          <w:spacing w:val="4"/>
          <w:szCs w:val="21"/>
        </w:rPr>
        <w:t>标文件不满足招标文件技术规格中加注星号</w:t>
      </w:r>
      <w:r>
        <w:rPr>
          <w:rFonts w:ascii="宋体" w:hAnsi="宋体"/>
          <w:spacing w:val="4"/>
          <w:szCs w:val="21"/>
        </w:rPr>
        <w:t>(</w:t>
      </w:r>
      <w:r>
        <w:rPr>
          <w:rFonts w:ascii="宋体" w:hAnsi="宋体" w:hint="eastAsia"/>
          <w:spacing w:val="4"/>
          <w:szCs w:val="21"/>
        </w:rPr>
        <w:t>“</w:t>
      </w:r>
      <w:r>
        <w:rPr>
          <w:rFonts w:ascii="宋体" w:hAnsi="宋体"/>
          <w:szCs w:val="21"/>
        </w:rPr>
        <w:t>*</w:t>
      </w:r>
      <w:r>
        <w:rPr>
          <w:rFonts w:ascii="宋体" w:hint="eastAsia"/>
          <w:spacing w:val="4"/>
          <w:szCs w:val="21"/>
        </w:rPr>
        <w:t>”</w:t>
      </w:r>
      <w:r>
        <w:rPr>
          <w:rFonts w:ascii="宋体" w:hAnsi="宋体"/>
          <w:spacing w:val="4"/>
          <w:szCs w:val="21"/>
        </w:rPr>
        <w:t>)</w:t>
      </w:r>
      <w:r>
        <w:rPr>
          <w:rFonts w:ascii="宋体" w:hAnsi="宋体" w:hint="eastAsia"/>
          <w:spacing w:val="4"/>
          <w:szCs w:val="21"/>
        </w:rPr>
        <w:t>的主要参数要求的；</w:t>
      </w:r>
    </w:p>
    <w:p w:rsidR="008A05EA" w:rsidRDefault="002D294D">
      <w:pPr>
        <w:spacing w:line="360" w:lineRule="auto"/>
        <w:ind w:firstLineChars="200" w:firstLine="420"/>
        <w:rPr>
          <w:rFonts w:ascii="宋体" w:hAnsi="宋体"/>
          <w:szCs w:val="21"/>
        </w:rPr>
      </w:pPr>
      <w:r>
        <w:rPr>
          <w:rFonts w:ascii="宋体" w:hAnsi="宋体" w:hint="eastAsia"/>
          <w:szCs w:val="21"/>
        </w:rPr>
        <w:t>3）投</w:t>
      </w:r>
      <w:r>
        <w:rPr>
          <w:rFonts w:ascii="宋体" w:hAnsi="宋体" w:hint="eastAsia"/>
          <w:spacing w:val="4"/>
          <w:szCs w:val="21"/>
        </w:rPr>
        <w:t>标文件不满足招标文件技术规格中非星号项达到5项（含5项）以上的；</w:t>
      </w:r>
    </w:p>
    <w:p w:rsidR="008A05EA" w:rsidRDefault="002D294D">
      <w:pPr>
        <w:spacing w:line="360" w:lineRule="auto"/>
        <w:ind w:firstLineChars="200" w:firstLine="420"/>
        <w:rPr>
          <w:rFonts w:ascii="宋体"/>
          <w:szCs w:val="21"/>
        </w:rPr>
      </w:pPr>
      <w:r>
        <w:rPr>
          <w:rFonts w:ascii="宋体" w:hAnsi="宋体" w:hint="eastAsia"/>
          <w:szCs w:val="21"/>
        </w:rPr>
        <w:t>4）投标文件符合招标文件中规定废标的其它技术条款。</w:t>
      </w:r>
    </w:p>
    <w:p w:rsidR="008A05EA" w:rsidRDefault="002D294D">
      <w:pPr>
        <w:spacing w:line="360" w:lineRule="auto"/>
        <w:rPr>
          <w:rFonts w:ascii="宋体"/>
          <w:szCs w:val="21"/>
        </w:rPr>
      </w:pPr>
      <w:r>
        <w:rPr>
          <w:rFonts w:ascii="宋体" w:hAnsi="宋体" w:hint="eastAsia"/>
          <w:szCs w:val="21"/>
        </w:rPr>
        <w:t>7. 在商务评议时，如发现下列情况之一的，其投标将被拒绝：</w:t>
      </w:r>
    </w:p>
    <w:p w:rsidR="008A05EA" w:rsidRDefault="002D294D">
      <w:pPr>
        <w:tabs>
          <w:tab w:val="left" w:pos="585"/>
          <w:tab w:val="left" w:pos="840"/>
        </w:tabs>
        <w:spacing w:line="360" w:lineRule="auto"/>
        <w:ind w:firstLineChars="200" w:firstLine="420"/>
        <w:rPr>
          <w:rFonts w:ascii="宋体"/>
          <w:szCs w:val="21"/>
        </w:rPr>
      </w:pPr>
      <w:r>
        <w:rPr>
          <w:rFonts w:ascii="宋体" w:hAnsi="宋体" w:hint="eastAsia"/>
          <w:szCs w:val="21"/>
        </w:rPr>
        <w:t>1）投标文件商务内容的响应与事实不符或虚假投标的；</w:t>
      </w:r>
    </w:p>
    <w:p w:rsidR="008A05EA" w:rsidRDefault="002D294D">
      <w:pPr>
        <w:spacing w:line="360" w:lineRule="auto"/>
        <w:ind w:firstLineChars="200" w:firstLine="420"/>
        <w:rPr>
          <w:rFonts w:ascii="宋体" w:hAnsi="宋体"/>
          <w:spacing w:val="4"/>
          <w:szCs w:val="21"/>
        </w:rPr>
      </w:pPr>
      <w:r>
        <w:rPr>
          <w:rFonts w:ascii="宋体" w:hAnsi="宋体" w:hint="eastAsia"/>
          <w:szCs w:val="21"/>
        </w:rPr>
        <w:t>2）投</w:t>
      </w:r>
      <w:r>
        <w:rPr>
          <w:rFonts w:ascii="宋体" w:hAnsi="宋体" w:hint="eastAsia"/>
          <w:spacing w:val="4"/>
          <w:szCs w:val="21"/>
        </w:rPr>
        <w:t>标文件不满足投标人须知前附表中加注星号</w:t>
      </w:r>
      <w:r>
        <w:rPr>
          <w:rFonts w:ascii="宋体" w:hAnsi="宋体"/>
          <w:spacing w:val="4"/>
          <w:szCs w:val="21"/>
        </w:rPr>
        <w:t>(</w:t>
      </w:r>
      <w:r>
        <w:rPr>
          <w:rFonts w:ascii="宋体" w:hAnsi="宋体" w:hint="eastAsia"/>
          <w:spacing w:val="4"/>
          <w:szCs w:val="21"/>
        </w:rPr>
        <w:t>“</w:t>
      </w:r>
      <w:r>
        <w:rPr>
          <w:rFonts w:ascii="宋体" w:hAnsi="宋体"/>
          <w:szCs w:val="21"/>
        </w:rPr>
        <w:t>*</w:t>
      </w:r>
      <w:r>
        <w:rPr>
          <w:rFonts w:ascii="宋体" w:hint="eastAsia"/>
          <w:spacing w:val="4"/>
          <w:szCs w:val="21"/>
        </w:rPr>
        <w:t>”</w:t>
      </w:r>
      <w:r>
        <w:rPr>
          <w:rFonts w:ascii="宋体" w:hAnsi="宋体"/>
          <w:spacing w:val="4"/>
          <w:szCs w:val="21"/>
        </w:rPr>
        <w:t>)</w:t>
      </w:r>
      <w:r>
        <w:rPr>
          <w:rFonts w:ascii="宋体" w:hAnsi="宋体" w:hint="eastAsia"/>
          <w:spacing w:val="4"/>
          <w:szCs w:val="21"/>
        </w:rPr>
        <w:t>的要求的；</w:t>
      </w:r>
    </w:p>
    <w:p w:rsidR="008A05EA" w:rsidRDefault="002D294D">
      <w:pPr>
        <w:spacing w:line="360" w:lineRule="auto"/>
        <w:ind w:firstLineChars="200" w:firstLine="420"/>
        <w:rPr>
          <w:rFonts w:ascii="宋体" w:hAnsi="宋体"/>
          <w:szCs w:val="21"/>
        </w:rPr>
      </w:pPr>
      <w:r>
        <w:rPr>
          <w:rFonts w:ascii="宋体" w:hAnsi="宋体" w:hint="eastAsia"/>
          <w:szCs w:val="21"/>
        </w:rPr>
        <w:t>3）投</w:t>
      </w:r>
      <w:r>
        <w:rPr>
          <w:rFonts w:ascii="宋体" w:hAnsi="宋体" w:hint="eastAsia"/>
          <w:spacing w:val="4"/>
          <w:szCs w:val="21"/>
        </w:rPr>
        <w:t>标文件不满足投标人须知前附表中中非星号项达到5项（含5项）以上的；</w:t>
      </w:r>
    </w:p>
    <w:p w:rsidR="008A05EA" w:rsidRDefault="002D294D">
      <w:pPr>
        <w:spacing w:line="360" w:lineRule="auto"/>
        <w:ind w:firstLineChars="200" w:firstLine="420"/>
        <w:rPr>
          <w:rFonts w:ascii="宋体"/>
          <w:szCs w:val="21"/>
        </w:rPr>
      </w:pPr>
      <w:r>
        <w:rPr>
          <w:rFonts w:ascii="宋体" w:hAnsi="宋体" w:hint="eastAsia"/>
          <w:szCs w:val="21"/>
        </w:rPr>
        <w:t>4）投标文件符合招标文件中规定废标的其它商务条款。</w:t>
      </w:r>
    </w:p>
    <w:p w:rsidR="008A05EA" w:rsidRDefault="002D294D">
      <w:pPr>
        <w:pStyle w:val="2"/>
      </w:pPr>
      <w:bookmarkStart w:id="210" w:name="_Toc16474"/>
      <w:bookmarkStart w:id="211" w:name="_Toc24395"/>
      <w:bookmarkStart w:id="212" w:name="_Toc16862"/>
      <w:r>
        <w:rPr>
          <w:rFonts w:hint="eastAsia"/>
        </w:rPr>
        <w:t>三、评标原则、标准和方法</w:t>
      </w:r>
      <w:bookmarkEnd w:id="210"/>
      <w:bookmarkEnd w:id="211"/>
      <w:bookmarkEnd w:id="212"/>
    </w:p>
    <w:p w:rsidR="008A05EA" w:rsidRDefault="002D294D">
      <w:pPr>
        <w:spacing w:line="360" w:lineRule="auto"/>
        <w:rPr>
          <w:rFonts w:ascii="宋体" w:hAnsi="宋体"/>
          <w:szCs w:val="21"/>
        </w:rPr>
      </w:pPr>
      <w:r>
        <w:rPr>
          <w:rFonts w:ascii="宋体" w:hAnsi="宋体" w:hint="eastAsia"/>
          <w:szCs w:val="21"/>
        </w:rPr>
        <w:t>1. 评标委员会将按照本章第二条规定，只对确定为实质上响应招标文件要求的投标进行评价</w:t>
      </w:r>
    </w:p>
    <w:p w:rsidR="008A05EA" w:rsidRDefault="002D294D">
      <w:pPr>
        <w:spacing w:line="360" w:lineRule="auto"/>
        <w:rPr>
          <w:rFonts w:ascii="宋体" w:hAnsi="宋体"/>
          <w:szCs w:val="21"/>
        </w:rPr>
      </w:pPr>
      <w:r>
        <w:rPr>
          <w:rFonts w:ascii="宋体" w:hAnsi="宋体" w:hint="eastAsia"/>
          <w:szCs w:val="21"/>
        </w:rPr>
        <w:t>和比较。对所有投标人的投标评估，都采用相同的程序和标准。</w:t>
      </w:r>
    </w:p>
    <w:p w:rsidR="008A05EA" w:rsidRDefault="002D294D">
      <w:pPr>
        <w:spacing w:line="360" w:lineRule="auto"/>
        <w:rPr>
          <w:rFonts w:ascii="宋体" w:hAnsi="宋体"/>
          <w:szCs w:val="21"/>
        </w:rPr>
      </w:pPr>
      <w:r>
        <w:rPr>
          <w:rFonts w:ascii="宋体" w:hAnsi="宋体" w:hint="eastAsia"/>
          <w:szCs w:val="21"/>
        </w:rPr>
        <w:t>2. 评标委员会决定投标的响应性只根据投标文件本身的内容，而不寻求外部的证据；</w:t>
      </w:r>
    </w:p>
    <w:p w:rsidR="008A05EA" w:rsidRDefault="002D294D">
      <w:pPr>
        <w:spacing w:line="360" w:lineRule="auto"/>
        <w:rPr>
          <w:rFonts w:ascii="宋体" w:hAnsi="宋体"/>
          <w:szCs w:val="21"/>
        </w:rPr>
      </w:pPr>
      <w:r>
        <w:rPr>
          <w:rFonts w:ascii="宋体" w:hAnsi="宋体" w:hint="eastAsia"/>
          <w:szCs w:val="21"/>
        </w:rPr>
        <w:t>3. 计算评标总价时，以货物到达招标人指定交货地点为依据。投标总价包括：增值税、其它</w:t>
      </w:r>
    </w:p>
    <w:p w:rsidR="008A05EA" w:rsidRDefault="002D294D">
      <w:pPr>
        <w:spacing w:line="360" w:lineRule="auto"/>
        <w:rPr>
          <w:rFonts w:ascii="宋体" w:hAnsi="宋体"/>
          <w:szCs w:val="21"/>
        </w:rPr>
      </w:pPr>
      <w:r>
        <w:rPr>
          <w:rFonts w:ascii="宋体" w:hAnsi="宋体" w:hint="eastAsia"/>
          <w:szCs w:val="21"/>
        </w:rPr>
        <w:t>税费、境内运输费、保险费、安装费、技术支持费、服务费等。</w:t>
      </w:r>
    </w:p>
    <w:p w:rsidR="008A05EA" w:rsidRDefault="002D294D">
      <w:pPr>
        <w:spacing w:line="360" w:lineRule="auto"/>
        <w:rPr>
          <w:rFonts w:ascii="宋体" w:hAnsi="宋体"/>
          <w:szCs w:val="21"/>
        </w:rPr>
      </w:pPr>
      <w:r>
        <w:rPr>
          <w:rFonts w:ascii="宋体" w:hAnsi="宋体" w:hint="eastAsia"/>
          <w:szCs w:val="21"/>
        </w:rPr>
        <w:t>4. 评标严格按照招标文件的要求和条件进行，评标委员会对投标文件的评价和比较分为商务</w:t>
      </w:r>
    </w:p>
    <w:p w:rsidR="008A05EA" w:rsidRDefault="002D294D">
      <w:pPr>
        <w:spacing w:line="360" w:lineRule="auto"/>
        <w:rPr>
          <w:rFonts w:ascii="宋体"/>
          <w:szCs w:val="21"/>
        </w:rPr>
      </w:pPr>
      <w:r>
        <w:rPr>
          <w:rFonts w:ascii="宋体" w:hAnsi="宋体" w:hint="eastAsia"/>
          <w:szCs w:val="21"/>
        </w:rPr>
        <w:t>部分、技术部分，分别综合评分，按终得分由高向低进行排序。</w:t>
      </w:r>
    </w:p>
    <w:p w:rsidR="008A05EA" w:rsidRDefault="002D294D">
      <w:pPr>
        <w:spacing w:line="360" w:lineRule="auto"/>
        <w:rPr>
          <w:rFonts w:ascii="宋体"/>
          <w:szCs w:val="21"/>
        </w:rPr>
      </w:pPr>
      <w:r>
        <w:rPr>
          <w:rFonts w:ascii="宋体" w:hAnsi="宋体" w:hint="eastAsia"/>
          <w:szCs w:val="21"/>
        </w:rPr>
        <w:t>5. 评分标准：</w:t>
      </w:r>
    </w:p>
    <w:p w:rsidR="008A05EA" w:rsidRDefault="002D294D">
      <w:pPr>
        <w:spacing w:line="360" w:lineRule="auto"/>
        <w:rPr>
          <w:rFonts w:hAnsi="宋体"/>
          <w:szCs w:val="21"/>
        </w:rPr>
      </w:pPr>
      <w:r>
        <w:rPr>
          <w:rFonts w:ascii="宋体" w:hAnsi="宋体" w:hint="eastAsia"/>
          <w:szCs w:val="21"/>
        </w:rPr>
        <w:t>5.1 评价</w:t>
      </w:r>
      <w:r>
        <w:rPr>
          <w:rFonts w:hAnsi="宋体" w:hint="eastAsia"/>
          <w:szCs w:val="21"/>
        </w:rPr>
        <w:t>内容包括投标文件的商务、技术两方面。各评价内容及分值见表</w:t>
      </w:r>
      <w:r>
        <w:rPr>
          <w:rFonts w:hAnsi="宋体" w:hint="eastAsia"/>
          <w:szCs w:val="21"/>
        </w:rPr>
        <w:t>1</w:t>
      </w:r>
      <w:r>
        <w:rPr>
          <w:rFonts w:hAnsi="宋体" w:hint="eastAsia"/>
          <w:szCs w:val="21"/>
        </w:rPr>
        <w:t>。</w:t>
      </w:r>
    </w:p>
    <w:p w:rsidR="008A05EA" w:rsidRDefault="002D294D">
      <w:pPr>
        <w:spacing w:line="360" w:lineRule="auto"/>
        <w:jc w:val="center"/>
        <w:rPr>
          <w:rFonts w:hAnsi="宋体"/>
          <w:szCs w:val="21"/>
        </w:rPr>
      </w:pPr>
      <w:r>
        <w:rPr>
          <w:rFonts w:hAnsi="宋体" w:hint="eastAsia"/>
          <w:szCs w:val="21"/>
        </w:rPr>
        <w:lastRenderedPageBreak/>
        <w:t>表</w:t>
      </w:r>
      <w:r>
        <w:rPr>
          <w:rFonts w:hAnsi="宋体" w:hint="eastAsia"/>
          <w:szCs w:val="21"/>
        </w:rPr>
        <w:t xml:space="preserve">1 </w:t>
      </w:r>
      <w:r>
        <w:rPr>
          <w:rFonts w:hAnsi="宋体" w:hint="eastAsia"/>
          <w:szCs w:val="21"/>
        </w:rPr>
        <w:t>评价内容及分值一览表</w:t>
      </w:r>
    </w:p>
    <w:tbl>
      <w:tblPr>
        <w:tblW w:w="92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82"/>
        <w:gridCol w:w="5080"/>
        <w:gridCol w:w="3081"/>
      </w:tblGrid>
      <w:tr w:rsidR="008A05EA">
        <w:trPr>
          <w:trHeight w:val="379"/>
          <w:jc w:val="center"/>
        </w:trPr>
        <w:tc>
          <w:tcPr>
            <w:tcW w:w="1082" w:type="dxa"/>
            <w:tcBorders>
              <w:top w:val="single" w:sz="12" w:space="0" w:color="auto"/>
            </w:tcBorders>
            <w:noWrap/>
            <w:vAlign w:val="center"/>
          </w:tcPr>
          <w:p w:rsidR="008A05EA" w:rsidRDefault="002D294D">
            <w:pPr>
              <w:adjustRightInd w:val="0"/>
              <w:snapToGrid w:val="0"/>
              <w:jc w:val="center"/>
              <w:rPr>
                <w:rFonts w:ascii="宋体"/>
                <w:szCs w:val="21"/>
              </w:rPr>
            </w:pPr>
            <w:r>
              <w:rPr>
                <w:rFonts w:ascii="宋体" w:hAnsi="宋体" w:hint="eastAsia"/>
                <w:szCs w:val="21"/>
              </w:rPr>
              <w:t>序号</w:t>
            </w:r>
          </w:p>
        </w:tc>
        <w:tc>
          <w:tcPr>
            <w:tcW w:w="5080" w:type="dxa"/>
            <w:tcBorders>
              <w:top w:val="single" w:sz="12" w:space="0" w:color="auto"/>
            </w:tcBorders>
            <w:noWrap/>
            <w:vAlign w:val="center"/>
          </w:tcPr>
          <w:p w:rsidR="008A05EA" w:rsidRDefault="002D294D">
            <w:pPr>
              <w:adjustRightInd w:val="0"/>
              <w:snapToGrid w:val="0"/>
              <w:jc w:val="center"/>
              <w:rPr>
                <w:rFonts w:ascii="宋体"/>
                <w:szCs w:val="21"/>
              </w:rPr>
            </w:pPr>
            <w:r>
              <w:rPr>
                <w:rFonts w:ascii="宋体" w:hAnsi="宋体" w:hint="eastAsia"/>
                <w:szCs w:val="21"/>
              </w:rPr>
              <w:t>评价内容</w:t>
            </w:r>
          </w:p>
        </w:tc>
        <w:tc>
          <w:tcPr>
            <w:tcW w:w="3081" w:type="dxa"/>
            <w:tcBorders>
              <w:top w:val="single" w:sz="12" w:space="0" w:color="auto"/>
            </w:tcBorders>
            <w:noWrap/>
            <w:vAlign w:val="center"/>
          </w:tcPr>
          <w:p w:rsidR="008A05EA" w:rsidRDefault="002D294D">
            <w:pPr>
              <w:adjustRightInd w:val="0"/>
              <w:snapToGrid w:val="0"/>
              <w:jc w:val="center"/>
              <w:rPr>
                <w:rFonts w:ascii="宋体"/>
                <w:szCs w:val="21"/>
              </w:rPr>
            </w:pPr>
            <w:r>
              <w:rPr>
                <w:rFonts w:ascii="宋体" w:hAnsi="宋体" w:hint="eastAsia"/>
                <w:szCs w:val="21"/>
              </w:rPr>
              <w:t>分值</w:t>
            </w:r>
          </w:p>
        </w:tc>
      </w:tr>
      <w:tr w:rsidR="008A05EA">
        <w:trPr>
          <w:trHeight w:val="379"/>
          <w:jc w:val="center"/>
        </w:trPr>
        <w:tc>
          <w:tcPr>
            <w:tcW w:w="1082" w:type="dxa"/>
            <w:noWrap/>
            <w:vAlign w:val="center"/>
          </w:tcPr>
          <w:p w:rsidR="008A05EA" w:rsidRDefault="002D294D">
            <w:pPr>
              <w:adjustRightInd w:val="0"/>
              <w:snapToGrid w:val="0"/>
              <w:jc w:val="center"/>
              <w:rPr>
                <w:rFonts w:ascii="宋体"/>
                <w:szCs w:val="21"/>
              </w:rPr>
            </w:pPr>
            <w:r>
              <w:rPr>
                <w:rFonts w:ascii="宋体" w:hAnsi="宋体"/>
                <w:szCs w:val="21"/>
              </w:rPr>
              <w:t>1</w:t>
            </w:r>
          </w:p>
        </w:tc>
        <w:tc>
          <w:tcPr>
            <w:tcW w:w="5080" w:type="dxa"/>
            <w:noWrap/>
            <w:vAlign w:val="center"/>
          </w:tcPr>
          <w:p w:rsidR="008A05EA" w:rsidRDefault="002D294D">
            <w:pPr>
              <w:adjustRightInd w:val="0"/>
              <w:snapToGrid w:val="0"/>
              <w:jc w:val="center"/>
              <w:rPr>
                <w:rFonts w:ascii="宋体"/>
                <w:szCs w:val="21"/>
              </w:rPr>
            </w:pPr>
            <w:r>
              <w:rPr>
                <w:rFonts w:ascii="宋体" w:hAnsi="宋体" w:hint="eastAsia"/>
                <w:szCs w:val="21"/>
              </w:rPr>
              <w:t>评标商务总分</w:t>
            </w:r>
          </w:p>
        </w:tc>
        <w:tc>
          <w:tcPr>
            <w:tcW w:w="3081" w:type="dxa"/>
            <w:noWrap/>
            <w:vAlign w:val="center"/>
          </w:tcPr>
          <w:p w:rsidR="008A05EA" w:rsidRDefault="002125E4">
            <w:pPr>
              <w:adjustRightInd w:val="0"/>
              <w:snapToGrid w:val="0"/>
              <w:jc w:val="center"/>
              <w:rPr>
                <w:rFonts w:ascii="宋体"/>
                <w:szCs w:val="21"/>
              </w:rPr>
            </w:pPr>
            <w:r>
              <w:rPr>
                <w:rFonts w:ascii="宋体" w:hAnsi="宋体" w:hint="eastAsia"/>
                <w:szCs w:val="21"/>
              </w:rPr>
              <w:t>7</w:t>
            </w:r>
            <w:r w:rsidR="002D294D">
              <w:rPr>
                <w:rFonts w:ascii="宋体" w:hAnsi="宋体" w:hint="eastAsia"/>
                <w:szCs w:val="21"/>
              </w:rPr>
              <w:t>0</w:t>
            </w:r>
          </w:p>
        </w:tc>
      </w:tr>
      <w:tr w:rsidR="008A05EA">
        <w:trPr>
          <w:trHeight w:val="379"/>
          <w:jc w:val="center"/>
        </w:trPr>
        <w:tc>
          <w:tcPr>
            <w:tcW w:w="1082" w:type="dxa"/>
            <w:noWrap/>
            <w:vAlign w:val="center"/>
          </w:tcPr>
          <w:p w:rsidR="008A05EA" w:rsidRDefault="002D294D">
            <w:pPr>
              <w:adjustRightInd w:val="0"/>
              <w:snapToGrid w:val="0"/>
              <w:jc w:val="center"/>
              <w:rPr>
                <w:rFonts w:ascii="宋体" w:hAnsi="宋体"/>
                <w:szCs w:val="21"/>
              </w:rPr>
            </w:pPr>
            <w:r>
              <w:rPr>
                <w:rFonts w:ascii="宋体" w:hAnsi="宋体" w:hint="eastAsia"/>
                <w:szCs w:val="21"/>
              </w:rPr>
              <w:t>2</w:t>
            </w:r>
          </w:p>
        </w:tc>
        <w:tc>
          <w:tcPr>
            <w:tcW w:w="5080" w:type="dxa"/>
            <w:noWrap/>
            <w:vAlign w:val="center"/>
          </w:tcPr>
          <w:p w:rsidR="008A05EA" w:rsidRDefault="002D294D">
            <w:pPr>
              <w:adjustRightInd w:val="0"/>
              <w:snapToGrid w:val="0"/>
              <w:jc w:val="center"/>
              <w:rPr>
                <w:rFonts w:ascii="宋体" w:hAnsi="宋体"/>
                <w:szCs w:val="21"/>
              </w:rPr>
            </w:pPr>
            <w:r>
              <w:rPr>
                <w:rFonts w:ascii="宋体" w:hAnsi="宋体" w:hint="eastAsia"/>
                <w:szCs w:val="21"/>
              </w:rPr>
              <w:t>技术评分总分</w:t>
            </w:r>
          </w:p>
        </w:tc>
        <w:tc>
          <w:tcPr>
            <w:tcW w:w="3081" w:type="dxa"/>
            <w:noWrap/>
            <w:vAlign w:val="center"/>
          </w:tcPr>
          <w:p w:rsidR="008A05EA" w:rsidRDefault="002125E4">
            <w:pPr>
              <w:adjustRightInd w:val="0"/>
              <w:snapToGrid w:val="0"/>
              <w:jc w:val="center"/>
              <w:rPr>
                <w:rFonts w:ascii="宋体" w:hAnsi="宋体"/>
                <w:szCs w:val="21"/>
              </w:rPr>
            </w:pPr>
            <w:r>
              <w:rPr>
                <w:rFonts w:ascii="宋体" w:hAnsi="宋体" w:hint="eastAsia"/>
                <w:szCs w:val="21"/>
              </w:rPr>
              <w:t>3</w:t>
            </w:r>
            <w:r w:rsidR="002D294D">
              <w:rPr>
                <w:rFonts w:ascii="宋体" w:hAnsi="宋体" w:hint="eastAsia"/>
                <w:szCs w:val="21"/>
              </w:rPr>
              <w:t>0</w:t>
            </w:r>
          </w:p>
        </w:tc>
      </w:tr>
      <w:tr w:rsidR="008A05EA">
        <w:trPr>
          <w:trHeight w:val="379"/>
          <w:jc w:val="center"/>
        </w:trPr>
        <w:tc>
          <w:tcPr>
            <w:tcW w:w="1082" w:type="dxa"/>
            <w:noWrap/>
            <w:vAlign w:val="center"/>
          </w:tcPr>
          <w:p w:rsidR="008A05EA" w:rsidRDefault="002D294D">
            <w:pPr>
              <w:adjustRightInd w:val="0"/>
              <w:snapToGrid w:val="0"/>
              <w:jc w:val="center"/>
              <w:rPr>
                <w:rFonts w:ascii="宋体"/>
                <w:szCs w:val="21"/>
              </w:rPr>
            </w:pPr>
            <w:r>
              <w:rPr>
                <w:rFonts w:ascii="宋体" w:hAnsi="宋体" w:hint="eastAsia"/>
                <w:szCs w:val="21"/>
              </w:rPr>
              <w:t>3</w:t>
            </w:r>
          </w:p>
        </w:tc>
        <w:tc>
          <w:tcPr>
            <w:tcW w:w="5080" w:type="dxa"/>
            <w:noWrap/>
            <w:vAlign w:val="center"/>
          </w:tcPr>
          <w:p w:rsidR="008A05EA" w:rsidRDefault="002D294D">
            <w:pPr>
              <w:adjustRightInd w:val="0"/>
              <w:snapToGrid w:val="0"/>
              <w:jc w:val="center"/>
              <w:rPr>
                <w:rFonts w:ascii="宋体"/>
                <w:szCs w:val="21"/>
              </w:rPr>
            </w:pPr>
            <w:r>
              <w:rPr>
                <w:rFonts w:ascii="宋体" w:hAnsi="宋体" w:hint="eastAsia"/>
                <w:szCs w:val="21"/>
              </w:rPr>
              <w:t>总分</w:t>
            </w:r>
          </w:p>
        </w:tc>
        <w:tc>
          <w:tcPr>
            <w:tcW w:w="3081" w:type="dxa"/>
            <w:noWrap/>
            <w:vAlign w:val="center"/>
          </w:tcPr>
          <w:p w:rsidR="008A05EA" w:rsidRDefault="002D294D">
            <w:pPr>
              <w:adjustRightInd w:val="0"/>
              <w:snapToGrid w:val="0"/>
              <w:jc w:val="center"/>
              <w:rPr>
                <w:rFonts w:ascii="宋体"/>
                <w:szCs w:val="21"/>
              </w:rPr>
            </w:pPr>
            <w:r>
              <w:rPr>
                <w:rFonts w:ascii="宋体" w:hAnsi="宋体"/>
                <w:szCs w:val="21"/>
              </w:rPr>
              <w:t>100</w:t>
            </w:r>
          </w:p>
        </w:tc>
      </w:tr>
    </w:tbl>
    <w:p w:rsidR="008A05EA" w:rsidRDefault="002D294D">
      <w:pPr>
        <w:pStyle w:val="a2"/>
        <w:spacing w:line="360" w:lineRule="auto"/>
        <w:rPr>
          <w:rFonts w:cs="宋体"/>
          <w:b/>
          <w:bCs/>
          <w:kern w:val="0"/>
          <w:szCs w:val="21"/>
        </w:rPr>
      </w:pPr>
      <w:r>
        <w:rPr>
          <w:rFonts w:hint="eastAsia"/>
          <w:sz w:val="21"/>
          <w:szCs w:val="21"/>
        </w:rPr>
        <w:t>5.2 详细评分标准见表2</w:t>
      </w:r>
    </w:p>
    <w:p w:rsidR="008A05EA" w:rsidRDefault="002D294D">
      <w:pPr>
        <w:pStyle w:val="a2"/>
        <w:spacing w:after="156" w:line="360" w:lineRule="auto"/>
        <w:jc w:val="center"/>
        <w:rPr>
          <w:rFonts w:ascii="Times New Roman"/>
          <w:sz w:val="21"/>
          <w:szCs w:val="21"/>
        </w:rPr>
      </w:pPr>
      <w:r>
        <w:rPr>
          <w:rFonts w:ascii="Times New Roman" w:hint="eastAsia"/>
          <w:sz w:val="21"/>
          <w:szCs w:val="21"/>
        </w:rPr>
        <w:t>表</w:t>
      </w:r>
      <w:r>
        <w:rPr>
          <w:rFonts w:ascii="Times New Roman" w:hint="eastAsia"/>
          <w:sz w:val="21"/>
          <w:szCs w:val="21"/>
        </w:rPr>
        <w:t xml:space="preserve">2 </w:t>
      </w:r>
      <w:r>
        <w:rPr>
          <w:rFonts w:ascii="Times New Roman" w:hint="eastAsia"/>
          <w:sz w:val="21"/>
          <w:szCs w:val="21"/>
        </w:rPr>
        <w:t>评分标准一览表</w:t>
      </w:r>
    </w:p>
    <w:tbl>
      <w:tblPr>
        <w:tblW w:w="9057" w:type="dxa"/>
        <w:tblLayout w:type="fixed"/>
        <w:tblCellMar>
          <w:top w:w="15" w:type="dxa"/>
          <w:left w:w="15" w:type="dxa"/>
          <w:bottom w:w="15" w:type="dxa"/>
          <w:right w:w="15" w:type="dxa"/>
        </w:tblCellMar>
        <w:tblLook w:val="04A0"/>
      </w:tblPr>
      <w:tblGrid>
        <w:gridCol w:w="413"/>
        <w:gridCol w:w="585"/>
        <w:gridCol w:w="5676"/>
        <w:gridCol w:w="586"/>
        <w:gridCol w:w="913"/>
        <w:gridCol w:w="884"/>
      </w:tblGrid>
      <w:tr w:rsidR="008A05EA">
        <w:trPr>
          <w:trHeight w:val="660"/>
        </w:trPr>
        <w:tc>
          <w:tcPr>
            <w:tcW w:w="998" w:type="dxa"/>
            <w:gridSpan w:val="2"/>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spacing w:line="312" w:lineRule="auto"/>
              <w:jc w:val="center"/>
              <w:textAlignment w:val="center"/>
              <w:rPr>
                <w:rFonts w:ascii="宋体" w:hAnsi="宋体" w:cs="宋体"/>
                <w:color w:val="000000"/>
                <w:sz w:val="24"/>
              </w:rPr>
            </w:pPr>
            <w:r>
              <w:rPr>
                <w:rFonts w:ascii="宋体" w:hAnsi="宋体" w:cs="宋体" w:hint="eastAsia"/>
                <w:color w:val="000000"/>
                <w:kern w:val="0"/>
                <w:sz w:val="24"/>
              </w:rPr>
              <w:t>评审项目</w:t>
            </w:r>
          </w:p>
        </w:tc>
        <w:tc>
          <w:tcPr>
            <w:tcW w:w="5676"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spacing w:line="312" w:lineRule="auto"/>
              <w:jc w:val="center"/>
              <w:textAlignment w:val="center"/>
              <w:rPr>
                <w:rFonts w:ascii="宋体" w:hAnsi="宋体" w:cs="宋体"/>
                <w:color w:val="000000"/>
                <w:sz w:val="24"/>
              </w:rPr>
            </w:pPr>
            <w:r>
              <w:rPr>
                <w:rFonts w:ascii="宋体" w:hAnsi="宋体" w:cs="宋体" w:hint="eastAsia"/>
                <w:color w:val="000000"/>
                <w:kern w:val="0"/>
                <w:sz w:val="24"/>
              </w:rPr>
              <w:t>评审内容及规则</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spacing w:line="312" w:lineRule="auto"/>
              <w:jc w:val="center"/>
              <w:textAlignment w:val="center"/>
              <w:rPr>
                <w:rFonts w:ascii="宋体" w:hAnsi="宋体" w:cs="宋体"/>
                <w:color w:val="000000"/>
                <w:sz w:val="24"/>
              </w:rPr>
            </w:pPr>
            <w:r>
              <w:rPr>
                <w:rFonts w:ascii="宋体" w:hAnsi="宋体" w:cs="宋体" w:hint="eastAsia"/>
                <w:color w:val="000000"/>
                <w:kern w:val="0"/>
                <w:sz w:val="24"/>
              </w:rPr>
              <w:t>标准</w:t>
            </w:r>
            <w:r>
              <w:rPr>
                <w:rFonts w:ascii="宋体" w:hAnsi="宋体" w:cs="宋体" w:hint="eastAsia"/>
                <w:color w:val="000000"/>
                <w:kern w:val="0"/>
                <w:sz w:val="24"/>
              </w:rPr>
              <w:br/>
              <w:t>分值</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spacing w:line="312" w:lineRule="auto"/>
              <w:jc w:val="center"/>
              <w:textAlignment w:val="center"/>
              <w:rPr>
                <w:rFonts w:ascii="宋体" w:hAnsi="宋体" w:cs="宋体"/>
                <w:color w:val="000000"/>
                <w:sz w:val="24"/>
              </w:rPr>
            </w:pPr>
            <w:r>
              <w:rPr>
                <w:rFonts w:ascii="宋体" w:hAnsi="宋体" w:cs="宋体" w:hint="eastAsia"/>
                <w:color w:val="000000"/>
                <w:kern w:val="0"/>
                <w:sz w:val="24"/>
              </w:rPr>
              <w:t>得分</w:t>
            </w:r>
          </w:p>
        </w:tc>
        <w:tc>
          <w:tcPr>
            <w:tcW w:w="884"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spacing w:line="312" w:lineRule="auto"/>
              <w:jc w:val="center"/>
              <w:textAlignment w:val="center"/>
              <w:rPr>
                <w:rFonts w:ascii="宋体" w:hAnsi="宋体" w:cs="宋体"/>
                <w:color w:val="000000"/>
                <w:sz w:val="24"/>
              </w:rPr>
            </w:pPr>
            <w:r>
              <w:rPr>
                <w:rFonts w:ascii="宋体" w:hAnsi="宋体" w:cs="宋体" w:hint="eastAsia"/>
                <w:color w:val="000000"/>
                <w:kern w:val="0"/>
                <w:sz w:val="24"/>
              </w:rPr>
              <w:t>备注</w:t>
            </w:r>
          </w:p>
        </w:tc>
      </w:tr>
      <w:tr w:rsidR="008A05EA">
        <w:trPr>
          <w:trHeight w:val="90"/>
        </w:trPr>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5EA" w:rsidRDefault="002D294D">
            <w:pPr>
              <w:spacing w:line="360" w:lineRule="auto"/>
              <w:jc w:val="center"/>
              <w:rPr>
                <w:rFonts w:ascii="宋体" w:hAnsi="宋体"/>
                <w:szCs w:val="21"/>
              </w:rPr>
            </w:pPr>
            <w:r>
              <w:rPr>
                <w:rFonts w:ascii="宋体" w:hAnsi="宋体" w:hint="eastAsia"/>
                <w:szCs w:val="21"/>
              </w:rPr>
              <w:t>商务</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A05EA" w:rsidRDefault="002D294D">
            <w:pPr>
              <w:spacing w:line="360" w:lineRule="auto"/>
              <w:jc w:val="center"/>
              <w:rPr>
                <w:rFonts w:ascii="宋体" w:hAnsi="宋体"/>
                <w:szCs w:val="21"/>
              </w:rPr>
            </w:pPr>
            <w:r>
              <w:rPr>
                <w:rFonts w:ascii="宋体" w:hAnsi="宋体" w:hint="eastAsia"/>
                <w:szCs w:val="21"/>
              </w:rPr>
              <w:t>价</w:t>
            </w:r>
          </w:p>
          <w:p w:rsidR="008A05EA" w:rsidRDefault="002D294D">
            <w:pPr>
              <w:spacing w:line="360" w:lineRule="auto"/>
              <w:jc w:val="center"/>
              <w:rPr>
                <w:rFonts w:ascii="宋体" w:hAnsi="宋体"/>
                <w:szCs w:val="21"/>
              </w:rPr>
            </w:pPr>
            <w:r>
              <w:rPr>
                <w:rFonts w:ascii="宋体" w:hAnsi="宋体" w:hint="eastAsia"/>
                <w:szCs w:val="21"/>
              </w:rPr>
              <w:t>格</w:t>
            </w:r>
          </w:p>
        </w:tc>
        <w:tc>
          <w:tcPr>
            <w:tcW w:w="56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05EA" w:rsidRDefault="002D294D">
            <w:pPr>
              <w:spacing w:line="312" w:lineRule="auto"/>
              <w:rPr>
                <w:rFonts w:ascii="宋体" w:hAnsi="宋体"/>
                <w:szCs w:val="21"/>
              </w:rPr>
            </w:pPr>
            <w:r>
              <w:rPr>
                <w:rFonts w:ascii="宋体" w:hAnsi="宋体" w:hint="eastAsia"/>
                <w:szCs w:val="21"/>
              </w:rPr>
              <w:t>1.评标基准价=有效投标人</w:t>
            </w:r>
            <w:r w:rsidR="002125E4">
              <w:rPr>
                <w:rFonts w:ascii="宋体" w:hAnsi="宋体" w:hint="eastAsia"/>
                <w:szCs w:val="21"/>
              </w:rPr>
              <w:t>中最低</w:t>
            </w:r>
            <w:r>
              <w:rPr>
                <w:rFonts w:ascii="宋体" w:hAnsi="宋体" w:hint="eastAsia"/>
                <w:szCs w:val="21"/>
              </w:rPr>
              <w:t>投标报价；</w:t>
            </w:r>
          </w:p>
          <w:p w:rsidR="008A05EA" w:rsidRDefault="002D294D">
            <w:pPr>
              <w:spacing w:line="312" w:lineRule="auto"/>
              <w:rPr>
                <w:rFonts w:ascii="宋体" w:hAnsi="宋体"/>
                <w:szCs w:val="21"/>
              </w:rPr>
            </w:pPr>
            <w:r>
              <w:rPr>
                <w:rFonts w:ascii="宋体" w:hAnsi="宋体" w:hint="eastAsia"/>
                <w:szCs w:val="21"/>
              </w:rPr>
              <w:t>2.投标报价等于评标基准价得</w:t>
            </w:r>
            <w:r w:rsidR="00F20A25">
              <w:rPr>
                <w:rFonts w:ascii="宋体" w:hAnsi="宋体" w:hint="eastAsia"/>
                <w:szCs w:val="21"/>
              </w:rPr>
              <w:t>4</w:t>
            </w:r>
            <w:r w:rsidR="002125E4">
              <w:rPr>
                <w:rFonts w:ascii="宋体" w:hAnsi="宋体" w:hint="eastAsia"/>
                <w:szCs w:val="21"/>
              </w:rPr>
              <w:t>0</w:t>
            </w:r>
            <w:r>
              <w:rPr>
                <w:rFonts w:ascii="宋体" w:hAnsi="宋体" w:hint="eastAsia"/>
                <w:szCs w:val="21"/>
              </w:rPr>
              <w:t>分；</w:t>
            </w:r>
          </w:p>
          <w:p w:rsidR="008A05EA" w:rsidRDefault="002D294D" w:rsidP="00F20A25">
            <w:pPr>
              <w:spacing w:line="312" w:lineRule="auto"/>
              <w:rPr>
                <w:rFonts w:ascii="宋体" w:hAnsi="宋体"/>
                <w:szCs w:val="21"/>
              </w:rPr>
            </w:pPr>
            <w:r>
              <w:rPr>
                <w:rFonts w:ascii="宋体" w:hAnsi="宋体" w:hint="eastAsia"/>
                <w:szCs w:val="21"/>
              </w:rPr>
              <w:t>3.投标报价每比评标基准价高1%减0.5分；不足1%按1%</w:t>
            </w:r>
            <w:r w:rsidR="002125E4">
              <w:rPr>
                <w:rFonts w:ascii="宋体" w:hAnsi="宋体" w:hint="eastAsia"/>
                <w:szCs w:val="21"/>
              </w:rPr>
              <w:t>计，最多</w:t>
            </w:r>
            <w:r>
              <w:rPr>
                <w:rFonts w:ascii="宋体" w:hAnsi="宋体" w:hint="eastAsia"/>
                <w:szCs w:val="21"/>
              </w:rPr>
              <w:t>减</w:t>
            </w:r>
            <w:r w:rsidR="00F20A25">
              <w:rPr>
                <w:rFonts w:ascii="宋体" w:hAnsi="宋体" w:hint="eastAsia"/>
                <w:szCs w:val="21"/>
              </w:rPr>
              <w:t>1</w:t>
            </w:r>
            <w:r w:rsidR="002125E4">
              <w:rPr>
                <w:rFonts w:ascii="宋体" w:hAnsi="宋体" w:hint="eastAsia"/>
                <w:szCs w:val="21"/>
              </w:rPr>
              <w:t>0</w:t>
            </w:r>
            <w:r>
              <w:rPr>
                <w:rFonts w:ascii="宋体" w:hAnsi="宋体" w:hint="eastAsia"/>
                <w:szCs w:val="21"/>
              </w:rPr>
              <w:t>分。（小数点后保留1位小数，第二位四舍五入）</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8A05EA" w:rsidRDefault="00F20A25">
            <w:pPr>
              <w:spacing w:line="312" w:lineRule="auto"/>
              <w:jc w:val="center"/>
              <w:rPr>
                <w:rFonts w:ascii="宋体" w:hAnsi="宋体" w:cs="宋体"/>
                <w:color w:val="000000"/>
                <w:szCs w:val="21"/>
              </w:rPr>
            </w:pPr>
            <w:r>
              <w:rPr>
                <w:rFonts w:ascii="宋体" w:hAnsi="宋体" w:cs="宋体" w:hint="eastAsia"/>
                <w:szCs w:val="21"/>
              </w:rPr>
              <w:t>4</w:t>
            </w:r>
            <w:r w:rsidR="002D294D">
              <w:rPr>
                <w:rFonts w:ascii="宋体" w:hAnsi="宋体" w:cs="宋体" w:hint="eastAsia"/>
                <w:szCs w:val="21"/>
              </w:rPr>
              <w:t>0</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jc w:val="center"/>
              <w:rPr>
                <w:rFonts w:ascii="仿宋" w:eastAsia="仿宋" w:hAnsi="仿宋" w:cs="仿宋"/>
                <w:color w:val="000000"/>
                <w:sz w:val="24"/>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widowControl/>
              <w:spacing w:line="312" w:lineRule="auto"/>
              <w:jc w:val="left"/>
              <w:textAlignment w:val="center"/>
              <w:rPr>
                <w:rFonts w:ascii="仿宋" w:eastAsia="仿宋" w:hAnsi="仿宋" w:cs="仿宋"/>
                <w:color w:val="000000"/>
                <w:sz w:val="24"/>
              </w:rPr>
            </w:pPr>
          </w:p>
        </w:tc>
      </w:tr>
      <w:tr w:rsidR="008A05EA" w:rsidTr="00280CAF">
        <w:trPr>
          <w:trHeight w:val="3011"/>
        </w:trPr>
        <w:tc>
          <w:tcPr>
            <w:tcW w:w="413"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8A05EA" w:rsidRDefault="008A05EA">
            <w:pPr>
              <w:spacing w:line="360" w:lineRule="auto"/>
              <w:jc w:val="center"/>
              <w:rPr>
                <w:rFonts w:ascii="仿宋" w:eastAsia="仿宋" w:hAnsi="仿宋" w:cs="仿宋"/>
                <w:color w:val="000000"/>
                <w:sz w:val="24"/>
              </w:rPr>
            </w:pPr>
          </w:p>
        </w:tc>
        <w:tc>
          <w:tcPr>
            <w:tcW w:w="58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A05EA" w:rsidRDefault="002D294D">
            <w:pPr>
              <w:widowControl/>
              <w:jc w:val="center"/>
              <w:textAlignment w:val="center"/>
              <w:rPr>
                <w:rFonts w:ascii="宋体" w:hAnsi="宋体"/>
                <w:szCs w:val="21"/>
              </w:rPr>
            </w:pPr>
            <w:r>
              <w:rPr>
                <w:rFonts w:ascii="宋体" w:hAnsi="宋体" w:hint="eastAsia"/>
                <w:szCs w:val="21"/>
              </w:rPr>
              <w:t>产</w:t>
            </w:r>
          </w:p>
          <w:p w:rsidR="008A05EA" w:rsidRDefault="002D294D">
            <w:pPr>
              <w:widowControl/>
              <w:jc w:val="center"/>
              <w:textAlignment w:val="center"/>
              <w:rPr>
                <w:rFonts w:ascii="宋体" w:hAnsi="宋体"/>
                <w:szCs w:val="21"/>
              </w:rPr>
            </w:pPr>
            <w:r>
              <w:rPr>
                <w:rFonts w:ascii="宋体" w:hAnsi="宋体" w:hint="eastAsia"/>
                <w:szCs w:val="21"/>
              </w:rPr>
              <w:t>品</w:t>
            </w:r>
          </w:p>
          <w:p w:rsidR="008A05EA" w:rsidRDefault="002D294D">
            <w:pPr>
              <w:widowControl/>
              <w:jc w:val="center"/>
              <w:textAlignment w:val="center"/>
              <w:rPr>
                <w:rFonts w:ascii="宋体" w:hAnsi="宋体"/>
                <w:szCs w:val="21"/>
              </w:rPr>
            </w:pPr>
            <w:r>
              <w:rPr>
                <w:rFonts w:ascii="宋体" w:hAnsi="宋体" w:hint="eastAsia"/>
                <w:szCs w:val="21"/>
              </w:rPr>
              <w:t>业</w:t>
            </w:r>
          </w:p>
          <w:p w:rsidR="008A05EA" w:rsidRDefault="002D294D">
            <w:pPr>
              <w:spacing w:line="360" w:lineRule="auto"/>
              <w:jc w:val="center"/>
              <w:rPr>
                <w:rFonts w:ascii="仿宋" w:eastAsia="仿宋" w:hAnsi="仿宋" w:cs="仿宋"/>
                <w:color w:val="000000"/>
                <w:sz w:val="24"/>
              </w:rPr>
            </w:pPr>
            <w:r>
              <w:rPr>
                <w:rFonts w:ascii="宋体" w:hAnsi="宋体" w:hint="eastAsia"/>
                <w:szCs w:val="21"/>
              </w:rPr>
              <w:t>绩</w:t>
            </w:r>
          </w:p>
        </w:tc>
        <w:tc>
          <w:tcPr>
            <w:tcW w:w="56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A05EA" w:rsidRDefault="002D294D" w:rsidP="002125E4">
            <w:pPr>
              <w:spacing w:line="360" w:lineRule="auto"/>
              <w:rPr>
                <w:rFonts w:ascii="仿宋" w:eastAsia="仿宋" w:hAnsi="仿宋" w:cs="仿宋"/>
                <w:color w:val="000000"/>
                <w:sz w:val="24"/>
              </w:rPr>
            </w:pPr>
            <w:r>
              <w:rPr>
                <w:rFonts w:ascii="宋体" w:hAnsi="宋体" w:hint="eastAsia"/>
                <w:szCs w:val="21"/>
              </w:rPr>
              <w:t>比较近三年（截止开标时间）类似项目的业绩，得分计算及评定方法如下：</w:t>
            </w:r>
            <w:r>
              <w:rPr>
                <w:rFonts w:ascii="宋体" w:hAnsi="宋体" w:hint="eastAsia"/>
                <w:szCs w:val="21"/>
              </w:rPr>
              <w:br/>
              <w:t>1、提供一个市级以上</w:t>
            </w:r>
            <w:r w:rsidR="00B46FDC">
              <w:rPr>
                <w:rFonts w:ascii="宋体" w:hAnsi="宋体" w:hint="eastAsia"/>
                <w:szCs w:val="21"/>
              </w:rPr>
              <w:t>科研或</w:t>
            </w:r>
            <w:r>
              <w:rPr>
                <w:rFonts w:ascii="宋体" w:hAnsi="宋体" w:hint="eastAsia"/>
                <w:szCs w:val="21"/>
              </w:rPr>
              <w:t>检测机构业绩得1.0分；</w:t>
            </w:r>
            <w:r>
              <w:rPr>
                <w:rFonts w:ascii="宋体" w:hAnsi="宋体" w:hint="eastAsia"/>
                <w:szCs w:val="21"/>
              </w:rPr>
              <w:br/>
              <w:t>2、提供一个县级</w:t>
            </w:r>
            <w:r w:rsidR="00B46FDC">
              <w:rPr>
                <w:rFonts w:ascii="宋体" w:hAnsi="宋体" w:hint="eastAsia"/>
                <w:szCs w:val="21"/>
              </w:rPr>
              <w:t>的科研或</w:t>
            </w:r>
            <w:r>
              <w:rPr>
                <w:rFonts w:ascii="宋体" w:hAnsi="宋体" w:hint="eastAsia"/>
                <w:szCs w:val="21"/>
              </w:rPr>
              <w:t>检测机构或企业业绩得0.8分；</w:t>
            </w:r>
            <w:r>
              <w:rPr>
                <w:rFonts w:ascii="宋体" w:hAnsi="宋体" w:hint="eastAsia"/>
                <w:szCs w:val="21"/>
              </w:rPr>
              <w:br/>
              <w:t>3、业绩最多得标准分10分。以提供的销售合同复印件(或其它可证明材料）为准，投标文件中最多提供10份销售合同。</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spacing w:line="312"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rPr>
                <w:rFonts w:ascii="仿宋" w:eastAsia="仿宋" w:hAnsi="仿宋" w:cs="仿宋"/>
                <w:color w:val="000000"/>
                <w:sz w:val="24"/>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widowControl/>
              <w:spacing w:line="312" w:lineRule="auto"/>
              <w:jc w:val="left"/>
              <w:textAlignment w:val="center"/>
              <w:rPr>
                <w:rFonts w:ascii="仿宋" w:eastAsia="仿宋" w:hAnsi="仿宋" w:cs="仿宋"/>
                <w:color w:val="000000"/>
                <w:sz w:val="24"/>
              </w:rPr>
            </w:pPr>
          </w:p>
        </w:tc>
      </w:tr>
      <w:tr w:rsidR="00280CAF" w:rsidTr="00F20A25">
        <w:trPr>
          <w:trHeight w:val="1757"/>
        </w:trPr>
        <w:tc>
          <w:tcPr>
            <w:tcW w:w="413" w:type="dxa"/>
            <w:vMerge w:val="restart"/>
            <w:tcBorders>
              <w:top w:val="single" w:sz="4" w:space="0" w:color="auto"/>
              <w:left w:val="single" w:sz="4" w:space="0" w:color="000000"/>
              <w:bottom w:val="single" w:sz="4" w:space="0" w:color="000000"/>
              <w:right w:val="single" w:sz="4" w:space="0" w:color="000000"/>
            </w:tcBorders>
            <w:noWrap/>
            <w:vAlign w:val="center"/>
          </w:tcPr>
          <w:p w:rsidR="00280CAF" w:rsidRDefault="00280CAF" w:rsidP="00280CAF">
            <w:pPr>
              <w:spacing w:line="312" w:lineRule="auto"/>
              <w:jc w:val="center"/>
              <w:rPr>
                <w:rFonts w:ascii="宋体" w:hAnsi="宋体"/>
                <w:szCs w:val="21"/>
              </w:rPr>
            </w:pPr>
            <w:r>
              <w:rPr>
                <w:rFonts w:ascii="宋体" w:hAnsi="宋体" w:hint="eastAsia"/>
                <w:szCs w:val="21"/>
              </w:rPr>
              <w:t>技术</w:t>
            </w:r>
          </w:p>
        </w:tc>
        <w:tc>
          <w:tcPr>
            <w:tcW w:w="585" w:type="dxa"/>
            <w:vMerge w:val="restart"/>
            <w:tcBorders>
              <w:top w:val="single" w:sz="4" w:space="0" w:color="auto"/>
              <w:left w:val="single" w:sz="4" w:space="0" w:color="000000"/>
              <w:right w:val="single" w:sz="4" w:space="0" w:color="000000"/>
            </w:tcBorders>
            <w:noWrap/>
            <w:vAlign w:val="center"/>
          </w:tcPr>
          <w:p w:rsidR="00280CAF" w:rsidRDefault="00280CAF">
            <w:pPr>
              <w:widowControl/>
              <w:jc w:val="center"/>
              <w:textAlignment w:val="center"/>
              <w:rPr>
                <w:rFonts w:ascii="宋体" w:hAnsi="宋体"/>
                <w:szCs w:val="21"/>
              </w:rPr>
            </w:pPr>
            <w:r>
              <w:rPr>
                <w:rFonts w:ascii="宋体" w:hAnsi="宋体" w:hint="eastAsia"/>
                <w:szCs w:val="21"/>
              </w:rPr>
              <w:t>技</w:t>
            </w:r>
          </w:p>
          <w:p w:rsidR="00280CAF" w:rsidRDefault="00280CAF">
            <w:pPr>
              <w:widowControl/>
              <w:jc w:val="center"/>
              <w:textAlignment w:val="center"/>
              <w:rPr>
                <w:rFonts w:ascii="宋体" w:hAnsi="宋体"/>
                <w:szCs w:val="21"/>
              </w:rPr>
            </w:pPr>
            <w:r>
              <w:rPr>
                <w:rFonts w:ascii="宋体" w:hAnsi="宋体" w:hint="eastAsia"/>
                <w:szCs w:val="21"/>
              </w:rPr>
              <w:t>术</w:t>
            </w:r>
          </w:p>
          <w:p w:rsidR="00280CAF" w:rsidRDefault="00280CAF">
            <w:pPr>
              <w:widowControl/>
              <w:jc w:val="center"/>
              <w:textAlignment w:val="center"/>
              <w:rPr>
                <w:rFonts w:ascii="宋体" w:hAnsi="宋体"/>
                <w:szCs w:val="21"/>
              </w:rPr>
            </w:pPr>
            <w:r>
              <w:rPr>
                <w:rFonts w:ascii="宋体" w:hAnsi="宋体" w:hint="eastAsia"/>
                <w:szCs w:val="21"/>
              </w:rPr>
              <w:t>指</w:t>
            </w:r>
          </w:p>
          <w:p w:rsidR="00280CAF" w:rsidRDefault="00280CAF">
            <w:pPr>
              <w:widowControl/>
              <w:jc w:val="center"/>
              <w:textAlignment w:val="center"/>
              <w:rPr>
                <w:rFonts w:ascii="宋体" w:hAnsi="宋体"/>
                <w:szCs w:val="21"/>
              </w:rPr>
            </w:pPr>
            <w:r>
              <w:rPr>
                <w:rFonts w:ascii="宋体" w:hAnsi="宋体" w:hint="eastAsia"/>
                <w:szCs w:val="21"/>
              </w:rPr>
              <w:t>标</w:t>
            </w:r>
          </w:p>
          <w:p w:rsidR="00280CAF" w:rsidRDefault="00280CAF">
            <w:pPr>
              <w:widowControl/>
              <w:jc w:val="center"/>
              <w:textAlignment w:val="center"/>
              <w:rPr>
                <w:rFonts w:ascii="宋体" w:hAnsi="宋体"/>
                <w:szCs w:val="21"/>
              </w:rPr>
            </w:pPr>
            <w:r>
              <w:rPr>
                <w:rFonts w:ascii="宋体" w:hAnsi="宋体" w:hint="eastAsia"/>
                <w:szCs w:val="21"/>
              </w:rPr>
              <w:t>及</w:t>
            </w:r>
          </w:p>
          <w:p w:rsidR="00280CAF" w:rsidRDefault="00280CAF">
            <w:pPr>
              <w:widowControl/>
              <w:jc w:val="center"/>
              <w:textAlignment w:val="center"/>
              <w:rPr>
                <w:rFonts w:ascii="宋体" w:hAnsi="宋体"/>
                <w:szCs w:val="21"/>
              </w:rPr>
            </w:pPr>
            <w:r>
              <w:rPr>
                <w:rFonts w:ascii="宋体" w:hAnsi="宋体" w:hint="eastAsia"/>
                <w:szCs w:val="21"/>
              </w:rPr>
              <w:t>性</w:t>
            </w:r>
          </w:p>
          <w:p w:rsidR="00280CAF" w:rsidRDefault="00280CAF" w:rsidP="00F20A25">
            <w:pPr>
              <w:jc w:val="center"/>
              <w:rPr>
                <w:rFonts w:ascii="宋体" w:hAnsi="宋体"/>
                <w:szCs w:val="21"/>
              </w:rPr>
            </w:pPr>
            <w:r>
              <w:rPr>
                <w:rFonts w:ascii="宋体" w:hAnsi="宋体" w:hint="eastAsia"/>
                <w:szCs w:val="21"/>
              </w:rPr>
              <w:t>能</w:t>
            </w:r>
          </w:p>
        </w:tc>
        <w:tc>
          <w:tcPr>
            <w:tcW w:w="5676" w:type="dxa"/>
            <w:tcBorders>
              <w:top w:val="single" w:sz="4" w:space="0" w:color="000000"/>
              <w:left w:val="single" w:sz="4" w:space="0" w:color="000000"/>
              <w:bottom w:val="single" w:sz="4" w:space="0" w:color="auto"/>
              <w:right w:val="single" w:sz="4" w:space="0" w:color="000000"/>
            </w:tcBorders>
            <w:noWrap/>
            <w:vAlign w:val="center"/>
          </w:tcPr>
          <w:p w:rsidR="00280CAF" w:rsidRDefault="00280CAF">
            <w:pPr>
              <w:spacing w:line="360" w:lineRule="auto"/>
              <w:rPr>
                <w:rFonts w:ascii="宋体" w:hAnsi="宋体"/>
                <w:szCs w:val="21"/>
              </w:rPr>
            </w:pPr>
            <w:r>
              <w:rPr>
                <w:rFonts w:ascii="宋体" w:hAnsi="宋体" w:hint="eastAsia"/>
                <w:szCs w:val="21"/>
              </w:rPr>
              <w:t>1、具备有效的质量管理体系认证得1分，否则不得分。（认证范围须包含投标产品类别，否则不得分。）（须提供证书的影印件或网上查询截图）。</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60" w:lineRule="auto"/>
              <w:jc w:val="center"/>
              <w:rPr>
                <w:rFonts w:ascii="宋体" w:hAnsi="宋体"/>
                <w:szCs w:val="21"/>
              </w:rPr>
            </w:pPr>
            <w:r>
              <w:rPr>
                <w:rFonts w:ascii="宋体" w:hAnsi="宋体" w:hint="eastAsia"/>
                <w:szCs w:val="21"/>
              </w:rPr>
              <w:t>1</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rPr>
                <w:rFonts w:ascii="宋体" w:hAnsi="宋体"/>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rPr>
                <w:rFonts w:ascii="宋体" w:hAnsi="宋体"/>
                <w:szCs w:val="21"/>
              </w:rPr>
            </w:pPr>
          </w:p>
        </w:tc>
      </w:tr>
      <w:tr w:rsidR="00280CAF" w:rsidTr="00F20A25">
        <w:trPr>
          <w:trHeight w:val="1215"/>
        </w:trPr>
        <w:tc>
          <w:tcPr>
            <w:tcW w:w="413" w:type="dxa"/>
            <w:vMerge/>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jc w:val="center"/>
              <w:rPr>
                <w:rFonts w:ascii="宋体" w:hAnsi="宋体"/>
                <w:szCs w:val="21"/>
              </w:rPr>
            </w:pPr>
          </w:p>
        </w:tc>
        <w:tc>
          <w:tcPr>
            <w:tcW w:w="585" w:type="dxa"/>
            <w:vMerge/>
            <w:tcBorders>
              <w:left w:val="single" w:sz="4" w:space="0" w:color="000000"/>
              <w:right w:val="single" w:sz="4" w:space="0" w:color="000000"/>
            </w:tcBorders>
            <w:noWrap/>
            <w:vAlign w:val="center"/>
          </w:tcPr>
          <w:p w:rsidR="00280CAF" w:rsidRDefault="00280CAF">
            <w:pPr>
              <w:jc w:val="center"/>
              <w:rPr>
                <w:rFonts w:ascii="宋体" w:hAnsi="宋体"/>
                <w:szCs w:val="21"/>
              </w:rPr>
            </w:pPr>
          </w:p>
        </w:tc>
        <w:tc>
          <w:tcPr>
            <w:tcW w:w="5676" w:type="dxa"/>
            <w:tcBorders>
              <w:top w:val="single" w:sz="4" w:space="0" w:color="auto"/>
              <w:left w:val="single" w:sz="4" w:space="0" w:color="000000"/>
              <w:bottom w:val="single" w:sz="4" w:space="0" w:color="000000"/>
              <w:right w:val="single" w:sz="4" w:space="0" w:color="000000"/>
            </w:tcBorders>
            <w:noWrap/>
            <w:vAlign w:val="center"/>
          </w:tcPr>
          <w:p w:rsidR="00280CAF" w:rsidRDefault="00280CAF" w:rsidP="00280CAF">
            <w:pPr>
              <w:spacing w:line="360" w:lineRule="auto"/>
              <w:rPr>
                <w:rFonts w:ascii="宋体" w:hAnsi="宋体"/>
                <w:szCs w:val="21"/>
              </w:rPr>
            </w:pPr>
            <w:r>
              <w:rPr>
                <w:rFonts w:ascii="宋体" w:hAnsi="宋体" w:hint="eastAsia"/>
                <w:szCs w:val="21"/>
              </w:rPr>
              <w:t>2、满足招标文件中要求的设备技术指标和功能要求，得标准分10分；如有一项不满足则减2分，减完为止。</w:t>
            </w:r>
            <w:r>
              <w:rPr>
                <w:rFonts w:ascii="宋体" w:hAnsi="宋体"/>
                <w:szCs w:val="21"/>
              </w:rPr>
              <w:t xml:space="preserve"> </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60" w:lineRule="auto"/>
              <w:jc w:val="center"/>
              <w:rPr>
                <w:rFonts w:ascii="宋体" w:hAnsi="宋体"/>
                <w:szCs w:val="21"/>
              </w:rPr>
            </w:pPr>
            <w:r>
              <w:rPr>
                <w:rFonts w:ascii="宋体" w:hAnsi="宋体" w:hint="eastAsia"/>
                <w:szCs w:val="21"/>
              </w:rPr>
              <w:t>10</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jc w:val="center"/>
              <w:rPr>
                <w:rFonts w:ascii="宋体" w:hAnsi="宋体"/>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rPr>
                <w:rFonts w:ascii="宋体" w:hAnsi="宋体"/>
                <w:szCs w:val="21"/>
              </w:rPr>
            </w:pPr>
          </w:p>
        </w:tc>
      </w:tr>
      <w:tr w:rsidR="00280CAF">
        <w:trPr>
          <w:trHeight w:val="1380"/>
        </w:trPr>
        <w:tc>
          <w:tcPr>
            <w:tcW w:w="413" w:type="dxa"/>
            <w:vMerge/>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jc w:val="center"/>
              <w:rPr>
                <w:rFonts w:ascii="宋体" w:hAnsi="宋体"/>
                <w:szCs w:val="21"/>
              </w:rPr>
            </w:pPr>
          </w:p>
        </w:tc>
        <w:tc>
          <w:tcPr>
            <w:tcW w:w="585" w:type="dxa"/>
            <w:vMerge/>
            <w:tcBorders>
              <w:left w:val="single" w:sz="4" w:space="0" w:color="000000"/>
              <w:right w:val="single" w:sz="4" w:space="0" w:color="000000"/>
            </w:tcBorders>
            <w:noWrap/>
            <w:vAlign w:val="center"/>
          </w:tcPr>
          <w:p w:rsidR="00280CAF" w:rsidRDefault="00280CAF">
            <w:pPr>
              <w:jc w:val="center"/>
              <w:rPr>
                <w:rFonts w:ascii="宋体" w:hAnsi="宋体"/>
                <w:szCs w:val="21"/>
              </w:rPr>
            </w:pPr>
          </w:p>
        </w:tc>
        <w:tc>
          <w:tcPr>
            <w:tcW w:w="5676"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rsidP="00F20A25">
            <w:pPr>
              <w:spacing w:line="360" w:lineRule="auto"/>
              <w:jc w:val="left"/>
              <w:rPr>
                <w:rFonts w:ascii="宋体" w:hAnsi="宋体"/>
                <w:szCs w:val="21"/>
              </w:rPr>
            </w:pPr>
            <w:r>
              <w:rPr>
                <w:rFonts w:ascii="宋体" w:hAnsi="宋体" w:hint="eastAsia"/>
                <w:szCs w:val="21"/>
              </w:rPr>
              <w:t>3、优于招标文件中要求的设备主要技术指标或性能的，按排名顺序每项从高到低依次加3分，2分，1分，并列排名的按名次加相同分，第4名及以后不再加分，最高得</w:t>
            </w:r>
            <w:r w:rsidR="00F20A25">
              <w:rPr>
                <w:rFonts w:ascii="宋体" w:hAnsi="宋体" w:hint="eastAsia"/>
                <w:szCs w:val="21"/>
              </w:rPr>
              <w:t>2</w:t>
            </w:r>
            <w:r>
              <w:rPr>
                <w:rFonts w:ascii="宋体" w:hAnsi="宋体" w:hint="eastAsia"/>
                <w:szCs w:val="21"/>
              </w:rPr>
              <w:t>0分。</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280CAF" w:rsidRDefault="00F20A25" w:rsidP="00280CAF">
            <w:pPr>
              <w:spacing w:line="360" w:lineRule="auto"/>
              <w:jc w:val="center"/>
              <w:rPr>
                <w:rFonts w:ascii="宋体" w:hAnsi="宋体"/>
                <w:szCs w:val="21"/>
              </w:rPr>
            </w:pPr>
            <w:r>
              <w:rPr>
                <w:rFonts w:ascii="宋体" w:hAnsi="宋体" w:hint="eastAsia"/>
                <w:szCs w:val="21"/>
              </w:rPr>
              <w:t>2</w:t>
            </w:r>
            <w:r w:rsidR="00280CAF">
              <w:rPr>
                <w:rFonts w:ascii="宋体" w:hAnsi="宋体" w:hint="eastAsia"/>
                <w:szCs w:val="21"/>
              </w:rPr>
              <w:t>0</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jc w:val="center"/>
              <w:rPr>
                <w:rFonts w:ascii="宋体" w:hAnsi="宋体"/>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rPr>
                <w:rFonts w:ascii="宋体" w:hAnsi="宋体"/>
                <w:szCs w:val="21"/>
              </w:rPr>
            </w:pPr>
          </w:p>
        </w:tc>
      </w:tr>
      <w:tr w:rsidR="00280CAF" w:rsidTr="00F20A25">
        <w:trPr>
          <w:trHeight w:val="1200"/>
        </w:trPr>
        <w:tc>
          <w:tcPr>
            <w:tcW w:w="413" w:type="dxa"/>
            <w:vMerge/>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jc w:val="center"/>
              <w:rPr>
                <w:rFonts w:ascii="宋体" w:hAnsi="宋体"/>
                <w:szCs w:val="21"/>
              </w:rPr>
            </w:pPr>
          </w:p>
        </w:tc>
        <w:tc>
          <w:tcPr>
            <w:tcW w:w="585" w:type="dxa"/>
            <w:vMerge/>
            <w:tcBorders>
              <w:left w:val="single" w:sz="4" w:space="0" w:color="000000"/>
              <w:bottom w:val="single" w:sz="4" w:space="0" w:color="000000"/>
              <w:right w:val="single" w:sz="4" w:space="0" w:color="000000"/>
            </w:tcBorders>
            <w:noWrap/>
            <w:vAlign w:val="center"/>
          </w:tcPr>
          <w:p w:rsidR="00280CAF" w:rsidRDefault="00280CAF">
            <w:pPr>
              <w:widowControl/>
              <w:jc w:val="center"/>
              <w:textAlignment w:val="center"/>
              <w:rPr>
                <w:rFonts w:ascii="宋体" w:hAnsi="宋体"/>
                <w:szCs w:val="21"/>
              </w:rPr>
            </w:pPr>
          </w:p>
        </w:tc>
        <w:tc>
          <w:tcPr>
            <w:tcW w:w="5676"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rsidP="00F20A25">
            <w:pPr>
              <w:spacing w:line="360" w:lineRule="auto"/>
              <w:rPr>
                <w:rFonts w:ascii="宋体" w:hAnsi="宋体"/>
                <w:szCs w:val="21"/>
              </w:rPr>
            </w:pPr>
            <w:r>
              <w:rPr>
                <w:rFonts w:ascii="宋体" w:hAnsi="宋体" w:hint="eastAsia"/>
                <w:szCs w:val="21"/>
              </w:rPr>
              <w:t>4、项目技术方案、保障措施与验收方案</w:t>
            </w:r>
            <w:r>
              <w:rPr>
                <w:rFonts w:ascii="宋体" w:hAnsi="宋体" w:hint="eastAsia"/>
                <w:szCs w:val="21"/>
              </w:rPr>
              <w:br/>
              <w:t>按描述可行性和合理性进行综合评分：优良得</w:t>
            </w:r>
            <w:r w:rsidR="00F20A25">
              <w:rPr>
                <w:rFonts w:ascii="宋体" w:hAnsi="宋体" w:hint="eastAsia"/>
                <w:szCs w:val="21"/>
              </w:rPr>
              <w:t>10</w:t>
            </w:r>
            <w:r>
              <w:rPr>
                <w:rFonts w:ascii="宋体" w:hAnsi="宋体" w:hint="eastAsia"/>
                <w:szCs w:val="21"/>
              </w:rPr>
              <w:t>分；较好得</w:t>
            </w:r>
            <w:r w:rsidR="00F20A25">
              <w:rPr>
                <w:rFonts w:ascii="宋体" w:hAnsi="宋体" w:hint="eastAsia"/>
                <w:szCs w:val="21"/>
              </w:rPr>
              <w:t>7</w:t>
            </w:r>
            <w:r>
              <w:rPr>
                <w:rFonts w:ascii="宋体" w:hAnsi="宋体" w:hint="eastAsia"/>
                <w:szCs w:val="21"/>
              </w:rPr>
              <w:t>分，一般的</w:t>
            </w:r>
            <w:r w:rsidR="00F20A25">
              <w:rPr>
                <w:rFonts w:ascii="宋体" w:hAnsi="宋体" w:hint="eastAsia"/>
                <w:szCs w:val="21"/>
              </w:rPr>
              <w:t>5</w:t>
            </w:r>
            <w:r>
              <w:rPr>
                <w:rFonts w:ascii="宋体" w:hAnsi="宋体" w:hint="eastAsia"/>
                <w:szCs w:val="21"/>
              </w:rPr>
              <w:t>分。</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280CAF" w:rsidRDefault="00F20A25">
            <w:pPr>
              <w:spacing w:line="360" w:lineRule="auto"/>
              <w:jc w:val="center"/>
              <w:rPr>
                <w:rFonts w:ascii="宋体" w:hAnsi="宋体"/>
                <w:szCs w:val="21"/>
              </w:rPr>
            </w:pPr>
            <w:r>
              <w:rPr>
                <w:rFonts w:ascii="宋体" w:hAnsi="宋体" w:hint="eastAsia"/>
                <w:szCs w:val="21"/>
              </w:rPr>
              <w:t>10</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rPr>
                <w:rFonts w:ascii="宋体" w:hAnsi="宋体"/>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280CAF" w:rsidRDefault="00280CAF">
            <w:pPr>
              <w:spacing w:line="312" w:lineRule="auto"/>
              <w:rPr>
                <w:rFonts w:ascii="宋体" w:hAnsi="宋体"/>
                <w:szCs w:val="21"/>
              </w:rPr>
            </w:pPr>
          </w:p>
        </w:tc>
      </w:tr>
      <w:tr w:rsidR="008A05EA">
        <w:trPr>
          <w:trHeight w:val="1012"/>
        </w:trPr>
        <w:tc>
          <w:tcPr>
            <w:tcW w:w="413" w:type="dxa"/>
            <w:vMerge/>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jc w:val="center"/>
              <w:rPr>
                <w:rFonts w:ascii="宋体" w:hAnsi="宋体"/>
                <w:szCs w:val="21"/>
              </w:rPr>
            </w:pPr>
          </w:p>
        </w:tc>
        <w:tc>
          <w:tcPr>
            <w:tcW w:w="585" w:type="dxa"/>
            <w:vMerge w:val="restart"/>
            <w:tcBorders>
              <w:top w:val="single" w:sz="4" w:space="0" w:color="000000"/>
              <w:left w:val="single" w:sz="4" w:space="0" w:color="000000"/>
              <w:bottom w:val="single" w:sz="4" w:space="0" w:color="000000"/>
              <w:right w:val="single" w:sz="4" w:space="0" w:color="000000"/>
            </w:tcBorders>
            <w:noWrap/>
            <w:vAlign w:val="center"/>
          </w:tcPr>
          <w:p w:rsidR="008A05EA" w:rsidRDefault="002D294D">
            <w:pPr>
              <w:widowControl/>
              <w:jc w:val="center"/>
              <w:textAlignment w:val="center"/>
              <w:rPr>
                <w:rFonts w:ascii="宋体" w:hAnsi="宋体"/>
                <w:szCs w:val="21"/>
              </w:rPr>
            </w:pPr>
            <w:r>
              <w:rPr>
                <w:rFonts w:ascii="宋体" w:hAnsi="宋体" w:hint="eastAsia"/>
                <w:szCs w:val="21"/>
              </w:rPr>
              <w:t>售</w:t>
            </w:r>
          </w:p>
          <w:p w:rsidR="008A05EA" w:rsidRDefault="002D294D">
            <w:pPr>
              <w:widowControl/>
              <w:jc w:val="center"/>
              <w:textAlignment w:val="center"/>
              <w:rPr>
                <w:rFonts w:ascii="宋体" w:hAnsi="宋体"/>
                <w:szCs w:val="21"/>
              </w:rPr>
            </w:pPr>
            <w:r>
              <w:rPr>
                <w:rFonts w:ascii="宋体" w:hAnsi="宋体" w:hint="eastAsia"/>
                <w:szCs w:val="21"/>
              </w:rPr>
              <w:t>后</w:t>
            </w:r>
          </w:p>
          <w:p w:rsidR="008A05EA" w:rsidRDefault="002D294D">
            <w:pPr>
              <w:widowControl/>
              <w:jc w:val="center"/>
              <w:textAlignment w:val="center"/>
              <w:rPr>
                <w:rFonts w:ascii="宋体" w:hAnsi="宋体"/>
                <w:szCs w:val="21"/>
              </w:rPr>
            </w:pPr>
            <w:r>
              <w:rPr>
                <w:rFonts w:ascii="宋体" w:hAnsi="宋体" w:hint="eastAsia"/>
                <w:szCs w:val="21"/>
              </w:rPr>
              <w:t>服</w:t>
            </w:r>
          </w:p>
          <w:p w:rsidR="008A05EA" w:rsidRDefault="002D294D">
            <w:pPr>
              <w:widowControl/>
              <w:jc w:val="center"/>
              <w:textAlignment w:val="center"/>
              <w:rPr>
                <w:rFonts w:ascii="宋体" w:hAnsi="宋体"/>
                <w:szCs w:val="21"/>
              </w:rPr>
            </w:pPr>
            <w:r>
              <w:rPr>
                <w:rFonts w:ascii="宋体" w:hAnsi="宋体" w:hint="eastAsia"/>
                <w:szCs w:val="21"/>
              </w:rPr>
              <w:t>务</w:t>
            </w:r>
          </w:p>
        </w:tc>
        <w:tc>
          <w:tcPr>
            <w:tcW w:w="5676"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rsidP="00F20A25">
            <w:pPr>
              <w:widowControl/>
              <w:textAlignment w:val="center"/>
              <w:rPr>
                <w:rFonts w:ascii="宋体" w:hAnsi="宋体"/>
                <w:szCs w:val="21"/>
              </w:rPr>
            </w:pPr>
            <w:r>
              <w:rPr>
                <w:rFonts w:ascii="宋体" w:hAnsi="宋体" w:hint="eastAsia"/>
                <w:szCs w:val="21"/>
              </w:rPr>
              <w:t>1、质量保证期：质保期12个月得基础分</w:t>
            </w:r>
            <w:r w:rsidR="00F20A25">
              <w:rPr>
                <w:rFonts w:ascii="宋体" w:hAnsi="宋体" w:hint="eastAsia"/>
                <w:szCs w:val="21"/>
              </w:rPr>
              <w:t>4</w:t>
            </w:r>
            <w:r>
              <w:rPr>
                <w:rFonts w:ascii="宋体" w:hAnsi="宋体" w:hint="eastAsia"/>
                <w:szCs w:val="21"/>
              </w:rPr>
              <w:t>分，每增加12个月质保得</w:t>
            </w:r>
            <w:r w:rsidR="00F20A25">
              <w:rPr>
                <w:rFonts w:ascii="宋体" w:hAnsi="宋体" w:hint="eastAsia"/>
                <w:szCs w:val="21"/>
              </w:rPr>
              <w:t>1</w:t>
            </w:r>
            <w:r>
              <w:rPr>
                <w:rFonts w:ascii="宋体" w:hAnsi="宋体" w:hint="eastAsia"/>
                <w:szCs w:val="21"/>
              </w:rPr>
              <w:t>分，最多得</w:t>
            </w:r>
            <w:r w:rsidR="00F20A25">
              <w:rPr>
                <w:rFonts w:ascii="宋体" w:hAnsi="宋体" w:hint="eastAsia"/>
                <w:szCs w:val="21"/>
              </w:rPr>
              <w:t>2</w:t>
            </w:r>
            <w:r>
              <w:rPr>
                <w:rFonts w:ascii="宋体" w:hAnsi="宋体" w:hint="eastAsia"/>
                <w:szCs w:val="21"/>
              </w:rPr>
              <w:t>分。</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8A05EA" w:rsidRDefault="00F20A25">
            <w:pPr>
              <w:widowControl/>
              <w:jc w:val="center"/>
              <w:textAlignment w:val="center"/>
              <w:rPr>
                <w:rFonts w:ascii="宋体" w:hAnsi="宋体"/>
                <w:szCs w:val="21"/>
              </w:rPr>
            </w:pPr>
            <w:r>
              <w:rPr>
                <w:rFonts w:ascii="宋体" w:hAnsi="宋体" w:hint="eastAsia"/>
                <w:szCs w:val="21"/>
              </w:rPr>
              <w:t>6</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jc w:val="center"/>
              <w:rPr>
                <w:rFonts w:ascii="宋体" w:hAnsi="宋体"/>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rPr>
                <w:rFonts w:ascii="宋体" w:hAnsi="宋体"/>
                <w:szCs w:val="21"/>
              </w:rPr>
            </w:pPr>
          </w:p>
        </w:tc>
      </w:tr>
      <w:tr w:rsidR="008A05EA">
        <w:trPr>
          <w:trHeight w:val="1255"/>
        </w:trPr>
        <w:tc>
          <w:tcPr>
            <w:tcW w:w="413" w:type="dxa"/>
            <w:vMerge/>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jc w:val="center"/>
              <w:rPr>
                <w:rFonts w:ascii="宋体" w:hAnsi="宋体"/>
                <w:szCs w:val="21"/>
              </w:rPr>
            </w:pPr>
          </w:p>
        </w:tc>
        <w:tc>
          <w:tcPr>
            <w:tcW w:w="585" w:type="dxa"/>
            <w:vMerge/>
            <w:tcBorders>
              <w:top w:val="single" w:sz="4" w:space="0" w:color="000000"/>
              <w:left w:val="single" w:sz="4" w:space="0" w:color="000000"/>
              <w:bottom w:val="single" w:sz="4" w:space="0" w:color="000000"/>
              <w:right w:val="single" w:sz="4" w:space="0" w:color="000000"/>
            </w:tcBorders>
            <w:noWrap/>
            <w:vAlign w:val="center"/>
          </w:tcPr>
          <w:p w:rsidR="008A05EA" w:rsidRDefault="008A05EA">
            <w:pPr>
              <w:jc w:val="center"/>
              <w:rPr>
                <w:rFonts w:ascii="宋体" w:hAnsi="宋体"/>
                <w:szCs w:val="21"/>
              </w:rPr>
            </w:pPr>
          </w:p>
        </w:tc>
        <w:tc>
          <w:tcPr>
            <w:tcW w:w="5676" w:type="dxa"/>
            <w:tcBorders>
              <w:top w:val="single" w:sz="4" w:space="0" w:color="000000"/>
              <w:left w:val="single" w:sz="4" w:space="0" w:color="000000"/>
              <w:bottom w:val="single" w:sz="4" w:space="0" w:color="000000"/>
              <w:right w:val="single" w:sz="4" w:space="0" w:color="000000"/>
            </w:tcBorders>
            <w:noWrap/>
            <w:vAlign w:val="center"/>
          </w:tcPr>
          <w:p w:rsidR="008A05EA" w:rsidRDefault="002D294D" w:rsidP="00280CAF">
            <w:pPr>
              <w:widowControl/>
              <w:textAlignment w:val="center"/>
              <w:rPr>
                <w:rFonts w:ascii="宋体" w:hAnsi="宋体"/>
                <w:szCs w:val="21"/>
              </w:rPr>
            </w:pPr>
            <w:r>
              <w:rPr>
                <w:rFonts w:ascii="宋体" w:hAnsi="宋体" w:hint="eastAsia"/>
                <w:szCs w:val="21"/>
              </w:rPr>
              <w:t>2、提供现场安装、调试、使用培训方案，方案中包含但不限于有安装、调试、使用培训的安排、流程等内容。内容描述全面、完整详细，切实可行，得</w:t>
            </w:r>
            <w:r w:rsidR="00280CAF">
              <w:rPr>
                <w:rFonts w:ascii="宋体" w:hAnsi="宋体" w:hint="eastAsia"/>
                <w:szCs w:val="21"/>
              </w:rPr>
              <w:t>3</w:t>
            </w:r>
            <w:r>
              <w:rPr>
                <w:rFonts w:ascii="宋体" w:hAnsi="宋体" w:hint="eastAsia"/>
                <w:szCs w:val="21"/>
              </w:rPr>
              <w:t>分；方案较合理，基本可行，得</w:t>
            </w:r>
            <w:r w:rsidR="00280CAF">
              <w:rPr>
                <w:rFonts w:ascii="宋体" w:hAnsi="宋体" w:hint="eastAsia"/>
                <w:szCs w:val="21"/>
              </w:rPr>
              <w:t>2</w:t>
            </w:r>
            <w:r>
              <w:rPr>
                <w:rFonts w:ascii="宋体" w:hAnsi="宋体" w:hint="eastAsia"/>
                <w:szCs w:val="21"/>
              </w:rPr>
              <w:t>分；方案基本合理，基本可行，得1分；无方案或方案不能满足项目需求不得分。</w:t>
            </w:r>
          </w:p>
        </w:tc>
        <w:tc>
          <w:tcPr>
            <w:tcW w:w="586" w:type="dxa"/>
            <w:tcBorders>
              <w:top w:val="single" w:sz="4" w:space="0" w:color="000000"/>
              <w:left w:val="single" w:sz="4" w:space="0" w:color="000000"/>
              <w:bottom w:val="single" w:sz="4" w:space="0" w:color="000000"/>
              <w:right w:val="single" w:sz="4" w:space="0" w:color="000000"/>
            </w:tcBorders>
            <w:noWrap/>
            <w:vAlign w:val="center"/>
          </w:tcPr>
          <w:p w:rsidR="008A05EA" w:rsidRDefault="00280CAF">
            <w:pPr>
              <w:widowControl/>
              <w:jc w:val="center"/>
              <w:textAlignment w:val="center"/>
              <w:rPr>
                <w:rFonts w:ascii="宋体" w:hAnsi="宋体"/>
                <w:szCs w:val="21"/>
              </w:rPr>
            </w:pPr>
            <w:r>
              <w:rPr>
                <w:rFonts w:ascii="宋体" w:hAnsi="宋体" w:hint="eastAsia"/>
                <w:szCs w:val="21"/>
              </w:rPr>
              <w:t>3</w:t>
            </w:r>
          </w:p>
        </w:tc>
        <w:tc>
          <w:tcPr>
            <w:tcW w:w="913"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jc w:val="center"/>
              <w:rPr>
                <w:rFonts w:ascii="宋体" w:hAnsi="宋体"/>
                <w:szCs w:val="21"/>
              </w:rPr>
            </w:pPr>
          </w:p>
        </w:tc>
        <w:tc>
          <w:tcPr>
            <w:tcW w:w="884" w:type="dxa"/>
            <w:tcBorders>
              <w:top w:val="single" w:sz="4" w:space="0" w:color="000000"/>
              <w:left w:val="single" w:sz="4" w:space="0" w:color="000000"/>
              <w:bottom w:val="single" w:sz="4" w:space="0" w:color="000000"/>
              <w:right w:val="single" w:sz="4" w:space="0" w:color="000000"/>
            </w:tcBorders>
            <w:noWrap/>
            <w:vAlign w:val="center"/>
          </w:tcPr>
          <w:p w:rsidR="008A05EA" w:rsidRDefault="008A05EA">
            <w:pPr>
              <w:spacing w:line="312" w:lineRule="auto"/>
              <w:rPr>
                <w:rFonts w:ascii="宋体" w:hAnsi="宋体"/>
                <w:szCs w:val="21"/>
              </w:rPr>
            </w:pPr>
          </w:p>
        </w:tc>
      </w:tr>
    </w:tbl>
    <w:p w:rsidR="008A05EA" w:rsidRDefault="008A05EA">
      <w:pPr>
        <w:spacing w:line="360" w:lineRule="auto"/>
        <w:jc w:val="center"/>
        <w:rPr>
          <w:rFonts w:eastAsia="楷体"/>
          <w:sz w:val="84"/>
          <w:szCs w:val="84"/>
        </w:rPr>
      </w:pPr>
      <w:bookmarkStart w:id="213" w:name="_Toc11935428"/>
      <w:bookmarkStart w:id="214" w:name="_Toc26449726"/>
      <w:bookmarkStart w:id="215" w:name="_Toc26449654"/>
      <w:bookmarkStart w:id="216" w:name="_Toc18119"/>
      <w:bookmarkStart w:id="217" w:name="_Toc8746"/>
      <w:bookmarkStart w:id="218" w:name="_Toc24799"/>
    </w:p>
    <w:p w:rsidR="008A05EA" w:rsidRDefault="008A05EA">
      <w:pPr>
        <w:pStyle w:val="1"/>
        <w:rPr>
          <w:color w:val="auto"/>
          <w:sz w:val="84"/>
          <w:szCs w:val="84"/>
        </w:rPr>
      </w:pPr>
    </w:p>
    <w:p w:rsidR="008A05EA" w:rsidRDefault="008A05EA">
      <w:pPr>
        <w:pStyle w:val="1"/>
        <w:rPr>
          <w:color w:val="auto"/>
          <w:sz w:val="84"/>
          <w:szCs w:val="84"/>
        </w:rPr>
      </w:pPr>
    </w:p>
    <w:p w:rsidR="008A05EA" w:rsidRDefault="002D294D">
      <w:pPr>
        <w:pStyle w:val="1"/>
      </w:pPr>
      <w:r>
        <w:rPr>
          <w:rFonts w:hint="eastAsia"/>
        </w:rPr>
        <w:br w:type="page"/>
      </w:r>
    </w:p>
    <w:p w:rsidR="008A05EA" w:rsidRDefault="008A05EA">
      <w:pPr>
        <w:pStyle w:val="1"/>
      </w:pPr>
    </w:p>
    <w:p w:rsidR="008A05EA" w:rsidRDefault="008A05EA">
      <w:pPr>
        <w:pStyle w:val="1"/>
      </w:pPr>
    </w:p>
    <w:p w:rsidR="008A05EA" w:rsidRDefault="008A05EA">
      <w:pPr>
        <w:pStyle w:val="1"/>
      </w:pPr>
    </w:p>
    <w:p w:rsidR="008A05EA" w:rsidRDefault="008A05EA">
      <w:pPr>
        <w:pStyle w:val="1"/>
      </w:pPr>
    </w:p>
    <w:p w:rsidR="008A05EA" w:rsidRDefault="002D294D">
      <w:pPr>
        <w:pStyle w:val="1"/>
      </w:pPr>
      <w:bookmarkStart w:id="219" w:name="_Toc6431"/>
      <w:r>
        <w:rPr>
          <w:rFonts w:hint="eastAsia"/>
        </w:rPr>
        <w:t>第七章</w:t>
      </w:r>
      <w:bookmarkEnd w:id="213"/>
      <w:bookmarkEnd w:id="214"/>
      <w:bookmarkEnd w:id="215"/>
      <w:r>
        <w:rPr>
          <w:rFonts w:hint="eastAsia"/>
        </w:rPr>
        <w:t>投标文件格式</w:t>
      </w:r>
      <w:bookmarkEnd w:id="216"/>
      <w:bookmarkEnd w:id="217"/>
      <w:bookmarkEnd w:id="218"/>
      <w:bookmarkEnd w:id="219"/>
    </w:p>
    <w:p w:rsidR="008A05EA" w:rsidRDefault="008A05EA">
      <w:pPr>
        <w:rPr>
          <w:b/>
          <w:sz w:val="72"/>
          <w:szCs w:val="72"/>
        </w:rPr>
      </w:pPr>
    </w:p>
    <w:p w:rsidR="008A05EA" w:rsidRDefault="002D294D">
      <w:pPr>
        <w:widowControl/>
        <w:jc w:val="left"/>
        <w:rPr>
          <w:rFonts w:eastAsia="黑体"/>
          <w:b/>
        </w:rPr>
        <w:sectPr w:rsidR="008A05EA">
          <w:headerReference w:type="even" r:id="rId14"/>
          <w:headerReference w:type="default" r:id="rId15"/>
          <w:footerReference w:type="even" r:id="rId16"/>
          <w:footerReference w:type="default" r:id="rId17"/>
          <w:headerReference w:type="first" r:id="rId18"/>
          <w:type w:val="continuous"/>
          <w:pgSz w:w="11907" w:h="16839"/>
          <w:pgMar w:top="1080" w:right="1440" w:bottom="1080" w:left="1440" w:header="851" w:footer="992" w:gutter="0"/>
          <w:cols w:space="720"/>
          <w:docGrid w:type="lines" w:linePitch="312"/>
        </w:sectPr>
      </w:pPr>
      <w:r>
        <w:rPr>
          <w:b/>
          <w:sz w:val="28"/>
          <w:szCs w:val="28"/>
        </w:rPr>
        <w:br w:type="page"/>
      </w:r>
    </w:p>
    <w:p w:rsidR="008A05EA" w:rsidRDefault="002D294D">
      <w:pPr>
        <w:pStyle w:val="2"/>
      </w:pPr>
      <w:bookmarkStart w:id="220" w:name="_Toc29912"/>
      <w:bookmarkStart w:id="221" w:name="_Toc2927"/>
      <w:bookmarkStart w:id="222" w:name="_Toc349"/>
      <w:bookmarkStart w:id="223" w:name="_Toc24909"/>
      <w:bookmarkStart w:id="224" w:name="_Toc26983"/>
      <w:bookmarkStart w:id="225" w:name="_Toc24564"/>
      <w:bookmarkStart w:id="226" w:name="_Toc30434"/>
      <w:bookmarkStart w:id="227" w:name="_Toc16906"/>
      <w:bookmarkStart w:id="228" w:name="_Toc30265"/>
      <w:bookmarkStart w:id="229" w:name="_Toc29846"/>
      <w:r>
        <w:rPr>
          <w:rFonts w:hint="eastAsia"/>
        </w:rPr>
        <w:lastRenderedPageBreak/>
        <w:t>一、封面格式</w:t>
      </w:r>
      <w:bookmarkEnd w:id="220"/>
      <w:bookmarkEnd w:id="221"/>
      <w:bookmarkEnd w:id="222"/>
      <w:bookmarkEnd w:id="223"/>
      <w:bookmarkEnd w:id="224"/>
      <w:bookmarkEnd w:id="225"/>
    </w:p>
    <w:p w:rsidR="008A05EA" w:rsidRDefault="002D294D">
      <w:pPr>
        <w:spacing w:after="240" w:line="360" w:lineRule="auto"/>
        <w:jc w:val="left"/>
        <w:rPr>
          <w:rFonts w:ascii="宋体" w:hAnsi="宋体" w:cs="宋体"/>
          <w:bCs/>
        </w:rPr>
      </w:pPr>
      <w:r>
        <w:rPr>
          <w:rFonts w:ascii="宋体" w:hAnsi="宋体" w:cs="宋体" w:hint="eastAsia"/>
          <w:bCs/>
          <w:sz w:val="28"/>
          <w:szCs w:val="28"/>
        </w:rPr>
        <w:t>正本（或副本）</w:t>
      </w:r>
    </w:p>
    <w:p w:rsidR="008A05EA" w:rsidRDefault="008A05EA">
      <w:pPr>
        <w:spacing w:after="240" w:line="360" w:lineRule="auto"/>
        <w:jc w:val="left"/>
        <w:rPr>
          <w:rFonts w:ascii="宋体" w:hAnsi="宋体" w:cs="宋体"/>
          <w:bCs/>
        </w:rPr>
      </w:pPr>
    </w:p>
    <w:p w:rsidR="008A05EA" w:rsidRDefault="008A05EA">
      <w:pPr>
        <w:spacing w:after="240" w:line="360" w:lineRule="auto"/>
        <w:jc w:val="left"/>
        <w:rPr>
          <w:rFonts w:ascii="宋体" w:hAnsi="宋体" w:cs="宋体"/>
          <w:bCs/>
        </w:rPr>
      </w:pPr>
    </w:p>
    <w:p w:rsidR="008A05EA" w:rsidRDefault="008A05EA">
      <w:pPr>
        <w:spacing w:after="240" w:line="360" w:lineRule="auto"/>
        <w:jc w:val="left"/>
        <w:rPr>
          <w:rFonts w:ascii="宋体" w:hAnsi="宋体" w:cs="宋体"/>
          <w:bCs/>
        </w:rPr>
      </w:pPr>
    </w:p>
    <w:p w:rsidR="008A05EA" w:rsidRDefault="002D294D">
      <w:pPr>
        <w:spacing w:after="240" w:line="360" w:lineRule="auto"/>
        <w:jc w:val="center"/>
        <w:rPr>
          <w:rFonts w:ascii="宋体" w:hAnsi="宋体" w:cs="宋体"/>
          <w:bCs/>
          <w:sz w:val="44"/>
          <w:szCs w:val="44"/>
        </w:rPr>
      </w:pPr>
      <w:r>
        <w:rPr>
          <w:rFonts w:ascii="宋体" w:hAnsi="宋体" w:cs="宋体" w:hint="eastAsia"/>
          <w:bCs/>
          <w:sz w:val="44"/>
          <w:szCs w:val="44"/>
        </w:rPr>
        <w:t>（项目名称）</w:t>
      </w:r>
    </w:p>
    <w:p w:rsidR="008A05EA" w:rsidRDefault="002D294D">
      <w:pPr>
        <w:spacing w:after="240" w:line="360" w:lineRule="auto"/>
        <w:jc w:val="center"/>
        <w:rPr>
          <w:rFonts w:ascii="宋体" w:hAnsi="宋体" w:cs="宋体"/>
          <w:bCs/>
          <w:sz w:val="44"/>
          <w:szCs w:val="44"/>
        </w:rPr>
      </w:pPr>
      <w:r>
        <w:rPr>
          <w:rFonts w:ascii="宋体" w:hAnsi="宋体" w:cs="宋体" w:hint="eastAsia"/>
          <w:bCs/>
          <w:sz w:val="44"/>
          <w:szCs w:val="44"/>
        </w:rPr>
        <w:t>投标文件</w:t>
      </w:r>
    </w:p>
    <w:p w:rsidR="008A05EA" w:rsidRDefault="008A05EA">
      <w:pPr>
        <w:spacing w:after="240" w:line="360" w:lineRule="auto"/>
        <w:rPr>
          <w:rFonts w:ascii="宋体" w:hAnsi="宋体" w:cs="宋体"/>
          <w:bCs/>
          <w:sz w:val="44"/>
          <w:szCs w:val="44"/>
        </w:rPr>
      </w:pPr>
    </w:p>
    <w:p w:rsidR="008A05EA" w:rsidRDefault="008A05EA">
      <w:pPr>
        <w:spacing w:after="240" w:line="360" w:lineRule="auto"/>
        <w:jc w:val="center"/>
        <w:rPr>
          <w:rFonts w:ascii="宋体" w:hAnsi="宋体" w:cs="宋体"/>
          <w:bCs/>
          <w:sz w:val="44"/>
          <w:szCs w:val="44"/>
        </w:rPr>
      </w:pPr>
    </w:p>
    <w:p w:rsidR="008A05EA" w:rsidRDefault="002D294D">
      <w:pPr>
        <w:spacing w:after="240" w:line="360" w:lineRule="auto"/>
        <w:ind w:firstLineChars="200" w:firstLine="560"/>
        <w:jc w:val="left"/>
        <w:rPr>
          <w:rFonts w:ascii="宋体" w:hAnsi="宋体" w:cs="宋体"/>
          <w:bCs/>
          <w:sz w:val="28"/>
          <w:szCs w:val="28"/>
        </w:rPr>
      </w:pPr>
      <w:r>
        <w:rPr>
          <w:rFonts w:ascii="宋体" w:hAnsi="宋体" w:cs="宋体" w:hint="eastAsia"/>
          <w:bCs/>
          <w:sz w:val="28"/>
          <w:szCs w:val="28"/>
        </w:rPr>
        <w:t>招标编号：</w:t>
      </w:r>
    </w:p>
    <w:p w:rsidR="008A05EA" w:rsidRDefault="008A05EA">
      <w:pPr>
        <w:spacing w:after="240" w:line="360" w:lineRule="auto"/>
        <w:ind w:firstLineChars="600" w:firstLine="1680"/>
        <w:jc w:val="left"/>
        <w:rPr>
          <w:rFonts w:ascii="宋体" w:hAnsi="宋体" w:cs="宋体"/>
          <w:bCs/>
          <w:sz w:val="28"/>
          <w:szCs w:val="28"/>
        </w:rPr>
      </w:pPr>
    </w:p>
    <w:p w:rsidR="008A05EA" w:rsidRDefault="008A05EA">
      <w:pPr>
        <w:spacing w:after="240" w:line="360" w:lineRule="auto"/>
        <w:jc w:val="left"/>
        <w:rPr>
          <w:rFonts w:ascii="宋体" w:hAnsi="宋体" w:cs="宋体"/>
          <w:bCs/>
          <w:sz w:val="28"/>
          <w:szCs w:val="28"/>
        </w:rPr>
      </w:pPr>
    </w:p>
    <w:p w:rsidR="008A05EA" w:rsidRDefault="002D294D">
      <w:pPr>
        <w:spacing w:after="240" w:line="360" w:lineRule="auto"/>
        <w:ind w:firstLineChars="200" w:firstLine="560"/>
        <w:jc w:val="left"/>
        <w:rPr>
          <w:rFonts w:ascii="宋体" w:hAnsi="宋体" w:cs="宋体"/>
          <w:bCs/>
          <w:sz w:val="28"/>
          <w:szCs w:val="28"/>
        </w:rPr>
      </w:pPr>
      <w:r>
        <w:rPr>
          <w:rFonts w:ascii="宋体" w:hAnsi="宋体" w:cs="宋体" w:hint="eastAsia"/>
          <w:bCs/>
          <w:sz w:val="28"/>
          <w:szCs w:val="28"/>
        </w:rPr>
        <w:t>投标人：（盖单位章）（投标方签章）</w:t>
      </w:r>
    </w:p>
    <w:p w:rsidR="008A05EA" w:rsidRDefault="002D294D">
      <w:pPr>
        <w:spacing w:after="240" w:line="360" w:lineRule="auto"/>
        <w:ind w:firstLineChars="200" w:firstLine="560"/>
        <w:jc w:val="left"/>
        <w:rPr>
          <w:rFonts w:ascii="宋体" w:hAnsi="宋体" w:cs="宋体"/>
          <w:bCs/>
          <w:sz w:val="28"/>
          <w:szCs w:val="28"/>
        </w:rPr>
      </w:pPr>
      <w:r>
        <w:rPr>
          <w:rFonts w:ascii="宋体" w:hAnsi="宋体" w:cs="宋体" w:hint="eastAsia"/>
          <w:bCs/>
          <w:sz w:val="28"/>
          <w:szCs w:val="28"/>
        </w:rPr>
        <w:t>法定代表人（单位负责人）或其委托代理人：</w:t>
      </w:r>
    </w:p>
    <w:p w:rsidR="008A05EA" w:rsidRDefault="008A05EA">
      <w:pPr>
        <w:spacing w:after="240" w:line="360" w:lineRule="auto"/>
        <w:ind w:firstLineChars="200" w:firstLine="560"/>
        <w:jc w:val="left"/>
        <w:rPr>
          <w:rFonts w:ascii="宋体" w:hAnsi="宋体" w:cs="宋体"/>
          <w:bCs/>
          <w:sz w:val="28"/>
          <w:szCs w:val="28"/>
        </w:rPr>
      </w:pPr>
    </w:p>
    <w:p w:rsidR="008A05EA" w:rsidRDefault="002D294D">
      <w:pPr>
        <w:spacing w:after="240" w:line="360" w:lineRule="auto"/>
        <w:ind w:firstLineChars="200" w:firstLine="560"/>
        <w:jc w:val="center"/>
        <w:rPr>
          <w:rFonts w:ascii="宋体" w:hAnsi="宋体" w:cs="宋体"/>
          <w:bCs/>
          <w:sz w:val="28"/>
          <w:szCs w:val="28"/>
        </w:rPr>
        <w:sectPr w:rsidR="008A05EA">
          <w:pgSz w:w="11907" w:h="16839"/>
          <w:pgMar w:top="1080" w:right="1440" w:bottom="1080" w:left="1440" w:header="851" w:footer="992" w:gutter="0"/>
          <w:cols w:space="720"/>
          <w:docGrid w:type="lines" w:linePitch="312"/>
        </w:sectPr>
      </w:pPr>
      <w:r>
        <w:rPr>
          <w:rFonts w:ascii="宋体" w:hAnsi="宋体" w:cs="宋体" w:hint="eastAsia"/>
          <w:bCs/>
          <w:sz w:val="28"/>
          <w:szCs w:val="28"/>
        </w:rPr>
        <w:t>年    月    日</w:t>
      </w:r>
    </w:p>
    <w:p w:rsidR="008A05EA" w:rsidRDefault="002D294D">
      <w:pPr>
        <w:pStyle w:val="2"/>
      </w:pPr>
      <w:bookmarkStart w:id="230" w:name="_Toc18179"/>
      <w:bookmarkStart w:id="231" w:name="_Toc6024"/>
      <w:bookmarkStart w:id="232" w:name="_Toc12605"/>
      <w:bookmarkStart w:id="233" w:name="_Toc4485"/>
      <w:bookmarkStart w:id="234" w:name="_Toc17807"/>
      <w:bookmarkStart w:id="235" w:name="_Toc22397"/>
      <w:r>
        <w:rPr>
          <w:rFonts w:hint="eastAsia"/>
        </w:rPr>
        <w:lastRenderedPageBreak/>
        <w:t>二、目录格式</w:t>
      </w:r>
      <w:bookmarkEnd w:id="230"/>
      <w:bookmarkEnd w:id="231"/>
      <w:bookmarkEnd w:id="232"/>
      <w:bookmarkEnd w:id="233"/>
      <w:bookmarkEnd w:id="234"/>
      <w:bookmarkEnd w:id="235"/>
    </w:p>
    <w:p w:rsidR="008A05EA" w:rsidRDefault="002D294D">
      <w:pPr>
        <w:spacing w:after="240" w:line="360" w:lineRule="auto"/>
        <w:jc w:val="center"/>
        <w:rPr>
          <w:rFonts w:eastAsia="黑体"/>
          <w:b/>
          <w:sz w:val="28"/>
          <w:szCs w:val="28"/>
        </w:rPr>
      </w:pPr>
      <w:r>
        <w:rPr>
          <w:rFonts w:eastAsia="黑体" w:hint="eastAsia"/>
          <w:b/>
          <w:sz w:val="28"/>
          <w:szCs w:val="28"/>
        </w:rPr>
        <w:t>目</w:t>
      </w:r>
      <w:r>
        <w:rPr>
          <w:rFonts w:eastAsia="黑体" w:hint="eastAsia"/>
          <w:b/>
          <w:sz w:val="28"/>
          <w:szCs w:val="28"/>
        </w:rPr>
        <w:t xml:space="preserve"> </w:t>
      </w:r>
      <w:r>
        <w:rPr>
          <w:rFonts w:eastAsia="黑体" w:hint="eastAsia"/>
          <w:b/>
          <w:sz w:val="28"/>
          <w:szCs w:val="28"/>
        </w:rPr>
        <w:t>录</w:t>
      </w:r>
    </w:p>
    <w:p w:rsidR="008A05EA" w:rsidRDefault="002D294D">
      <w:pPr>
        <w:spacing w:line="360" w:lineRule="auto"/>
        <w:rPr>
          <w:rFonts w:ascii="宋体" w:hAnsi="宋体"/>
          <w:szCs w:val="21"/>
        </w:rPr>
      </w:pPr>
      <w:r>
        <w:rPr>
          <w:rFonts w:ascii="宋体" w:hAnsi="宋体" w:hint="eastAsia"/>
          <w:szCs w:val="21"/>
        </w:rPr>
        <w:t>一、投标函</w:t>
      </w:r>
    </w:p>
    <w:p w:rsidR="008A05EA" w:rsidRDefault="002D294D">
      <w:pPr>
        <w:spacing w:line="360" w:lineRule="auto"/>
        <w:rPr>
          <w:rFonts w:ascii="宋体" w:hAnsi="宋体"/>
          <w:szCs w:val="21"/>
        </w:rPr>
      </w:pPr>
      <w:r>
        <w:rPr>
          <w:rFonts w:ascii="宋体" w:hAnsi="宋体" w:hint="eastAsia"/>
          <w:szCs w:val="21"/>
        </w:rPr>
        <w:t>二、投标一览表</w:t>
      </w:r>
    </w:p>
    <w:p w:rsidR="008A05EA" w:rsidRDefault="002D294D">
      <w:pPr>
        <w:spacing w:line="360" w:lineRule="auto"/>
        <w:rPr>
          <w:rFonts w:ascii="宋体" w:hAnsi="宋体"/>
          <w:szCs w:val="21"/>
        </w:rPr>
      </w:pPr>
      <w:r>
        <w:rPr>
          <w:rFonts w:ascii="宋体" w:hAnsi="宋体" w:hint="eastAsia"/>
          <w:szCs w:val="21"/>
        </w:rPr>
        <w:t>三、分项报价表</w:t>
      </w:r>
    </w:p>
    <w:p w:rsidR="008A05EA" w:rsidRDefault="002D294D">
      <w:pPr>
        <w:spacing w:line="360" w:lineRule="auto"/>
        <w:rPr>
          <w:rFonts w:ascii="宋体" w:hAnsi="宋体"/>
          <w:szCs w:val="21"/>
        </w:rPr>
      </w:pPr>
      <w:r>
        <w:rPr>
          <w:rFonts w:ascii="宋体" w:hAnsi="宋体" w:hint="eastAsia"/>
          <w:szCs w:val="21"/>
        </w:rPr>
        <w:t>四、资格证明资料</w:t>
      </w:r>
    </w:p>
    <w:p w:rsidR="008A05EA" w:rsidRDefault="002D294D">
      <w:pPr>
        <w:spacing w:line="360" w:lineRule="auto"/>
        <w:rPr>
          <w:rFonts w:ascii="宋体"/>
          <w:szCs w:val="21"/>
        </w:rPr>
      </w:pPr>
      <w:r>
        <w:rPr>
          <w:rFonts w:ascii="宋体" w:hAnsi="宋体" w:hint="eastAsia"/>
          <w:szCs w:val="21"/>
        </w:rPr>
        <w:t>五、技术规格偏离表</w:t>
      </w:r>
    </w:p>
    <w:p w:rsidR="008A05EA" w:rsidRDefault="002D294D">
      <w:pPr>
        <w:spacing w:line="360" w:lineRule="auto"/>
        <w:rPr>
          <w:rFonts w:ascii="宋体"/>
          <w:szCs w:val="21"/>
        </w:rPr>
      </w:pPr>
      <w:r>
        <w:rPr>
          <w:rFonts w:ascii="宋体" w:hAnsi="宋体" w:hint="eastAsia"/>
          <w:szCs w:val="21"/>
        </w:rPr>
        <w:t>六、商务条款偏离表</w:t>
      </w:r>
    </w:p>
    <w:p w:rsidR="008A05EA" w:rsidRDefault="002D294D">
      <w:pPr>
        <w:spacing w:line="360" w:lineRule="auto"/>
        <w:rPr>
          <w:rFonts w:ascii="宋体" w:hAnsi="宋体"/>
          <w:szCs w:val="21"/>
        </w:rPr>
      </w:pPr>
      <w:r>
        <w:rPr>
          <w:rFonts w:ascii="宋体" w:hAnsi="宋体" w:hint="eastAsia"/>
          <w:szCs w:val="21"/>
        </w:rPr>
        <w:t>七、投标设备技术性能指标的详细描述</w:t>
      </w:r>
    </w:p>
    <w:p w:rsidR="008A05EA" w:rsidRDefault="002D294D">
      <w:pPr>
        <w:spacing w:line="360" w:lineRule="auto"/>
        <w:rPr>
          <w:rFonts w:ascii="宋体" w:hAnsi="宋体"/>
          <w:szCs w:val="21"/>
        </w:rPr>
      </w:pPr>
      <w:r>
        <w:rPr>
          <w:rFonts w:ascii="宋体" w:hAnsi="宋体" w:hint="eastAsia"/>
          <w:szCs w:val="21"/>
        </w:rPr>
        <w:t>八、技术支持资料</w:t>
      </w:r>
    </w:p>
    <w:p w:rsidR="008A05EA" w:rsidRDefault="002D294D">
      <w:pPr>
        <w:spacing w:line="360" w:lineRule="auto"/>
        <w:rPr>
          <w:rFonts w:ascii="宋体" w:hAnsi="宋体"/>
          <w:szCs w:val="21"/>
        </w:rPr>
      </w:pPr>
      <w:r>
        <w:rPr>
          <w:rFonts w:ascii="宋体" w:hAnsi="宋体" w:hint="eastAsia"/>
          <w:szCs w:val="21"/>
        </w:rPr>
        <w:t>九、技术方案和质保、服务方案</w:t>
      </w:r>
    </w:p>
    <w:p w:rsidR="008A05EA" w:rsidRDefault="002D294D">
      <w:pPr>
        <w:spacing w:line="360" w:lineRule="auto"/>
        <w:rPr>
          <w:rFonts w:ascii="宋体" w:hAnsi="宋体"/>
          <w:szCs w:val="21"/>
        </w:rPr>
      </w:pPr>
      <w:r>
        <w:rPr>
          <w:rFonts w:ascii="宋体" w:hAnsi="宋体" w:hint="eastAsia"/>
          <w:szCs w:val="21"/>
        </w:rPr>
        <w:t>十、其它资料</w:t>
      </w:r>
    </w:p>
    <w:p w:rsidR="008A05EA" w:rsidRDefault="008A05EA">
      <w:pPr>
        <w:spacing w:line="360" w:lineRule="auto"/>
        <w:rPr>
          <w:rFonts w:ascii="宋体" w:hAnsi="宋体"/>
          <w:szCs w:val="21"/>
        </w:rPr>
      </w:pPr>
    </w:p>
    <w:p w:rsidR="008A05EA" w:rsidRDefault="002D294D">
      <w:pPr>
        <w:spacing w:after="240" w:line="360" w:lineRule="auto"/>
        <w:rPr>
          <w:rFonts w:eastAsia="黑体"/>
          <w:b/>
          <w:szCs w:val="21"/>
        </w:rPr>
      </w:pPr>
      <w:r>
        <w:rPr>
          <w:rFonts w:eastAsia="黑体" w:hint="eastAsia"/>
          <w:b/>
          <w:szCs w:val="21"/>
        </w:rPr>
        <w:br w:type="page"/>
      </w:r>
    </w:p>
    <w:p w:rsidR="008A05EA" w:rsidRDefault="002D294D">
      <w:pPr>
        <w:pStyle w:val="2"/>
      </w:pPr>
      <w:bookmarkStart w:id="236" w:name="_Toc15660"/>
      <w:bookmarkStart w:id="237" w:name="_Toc22546"/>
      <w:bookmarkStart w:id="238" w:name="_Toc3810"/>
      <w:bookmarkStart w:id="239" w:name="_Toc22994"/>
      <w:bookmarkStart w:id="240" w:name="_Toc23015"/>
      <w:bookmarkStart w:id="241" w:name="_Toc14585"/>
      <w:r>
        <w:rPr>
          <w:rFonts w:hint="eastAsia"/>
        </w:rPr>
        <w:lastRenderedPageBreak/>
        <w:t>三、投标函格式</w:t>
      </w:r>
      <w:bookmarkEnd w:id="236"/>
      <w:bookmarkEnd w:id="237"/>
      <w:bookmarkEnd w:id="238"/>
      <w:bookmarkEnd w:id="239"/>
      <w:bookmarkEnd w:id="240"/>
      <w:bookmarkEnd w:id="241"/>
    </w:p>
    <w:p w:rsidR="008A05EA" w:rsidRDefault="002D294D">
      <w:pPr>
        <w:spacing w:after="240" w:line="360" w:lineRule="auto"/>
        <w:jc w:val="center"/>
        <w:rPr>
          <w:rFonts w:eastAsia="黑体"/>
          <w:b/>
          <w:sz w:val="28"/>
          <w:szCs w:val="28"/>
        </w:rPr>
      </w:pPr>
      <w:r>
        <w:rPr>
          <w:rFonts w:eastAsia="黑体" w:hint="eastAsia"/>
          <w:b/>
          <w:sz w:val="28"/>
          <w:szCs w:val="28"/>
        </w:rPr>
        <w:t>投标函</w:t>
      </w:r>
    </w:p>
    <w:p w:rsidR="008A05EA" w:rsidRDefault="002D294D">
      <w:pPr>
        <w:spacing w:line="360" w:lineRule="auto"/>
      </w:pPr>
      <w:r>
        <w:rPr>
          <w:rFonts w:hint="eastAsia"/>
        </w:rPr>
        <w:t>致：（</w:t>
      </w:r>
      <w:r>
        <w:rPr>
          <w:rFonts w:hint="eastAsia"/>
          <w:i/>
          <w:u w:val="single"/>
        </w:rPr>
        <w:t>招标人</w:t>
      </w:r>
      <w:r>
        <w:rPr>
          <w:rFonts w:hint="eastAsia"/>
        </w:rPr>
        <w:t>）</w:t>
      </w:r>
    </w:p>
    <w:p w:rsidR="008A05EA" w:rsidRDefault="002D294D">
      <w:pPr>
        <w:spacing w:line="360" w:lineRule="auto"/>
        <w:ind w:firstLineChars="200" w:firstLine="420"/>
      </w:pPr>
      <w:r>
        <w:rPr>
          <w:rFonts w:hint="eastAsia"/>
        </w:rPr>
        <w:t>根据贵方为（</w:t>
      </w:r>
      <w:r>
        <w:rPr>
          <w:rFonts w:hint="eastAsia"/>
          <w:i/>
          <w:u w:val="single"/>
        </w:rPr>
        <w:t>项目名称</w:t>
      </w:r>
      <w:r>
        <w:rPr>
          <w:rFonts w:hint="eastAsia"/>
        </w:rPr>
        <w:t>）项目招标采购产品及有关服务的投标邀请（</w:t>
      </w:r>
      <w:r>
        <w:rPr>
          <w:rFonts w:hint="eastAsia"/>
          <w:i/>
          <w:u w:val="single"/>
        </w:rPr>
        <w:t>招标编号</w:t>
      </w:r>
      <w:r>
        <w:rPr>
          <w:rFonts w:hint="eastAsia"/>
        </w:rPr>
        <w:t>），签字代表（</w:t>
      </w:r>
      <w:r>
        <w:rPr>
          <w:rFonts w:hint="eastAsia"/>
          <w:i/>
          <w:u w:val="single"/>
        </w:rPr>
        <w:t>姓名、职务</w:t>
      </w:r>
      <w:r>
        <w:rPr>
          <w:rFonts w:hint="eastAsia"/>
        </w:rPr>
        <w:t>）经正式授权并代表投标人（</w:t>
      </w:r>
      <w:r>
        <w:rPr>
          <w:rFonts w:hint="eastAsia"/>
          <w:i/>
          <w:u w:val="single"/>
        </w:rPr>
        <w:t>投标人名称、地址</w:t>
      </w:r>
      <w:r>
        <w:rPr>
          <w:rFonts w:hint="eastAsia"/>
        </w:rPr>
        <w:t>）提交下述文件正本一份及副本五份。</w:t>
      </w:r>
    </w:p>
    <w:p w:rsidR="008A05EA" w:rsidRDefault="002D294D">
      <w:pPr>
        <w:numPr>
          <w:ilvl w:val="0"/>
          <w:numId w:val="17"/>
        </w:numPr>
        <w:spacing w:line="360" w:lineRule="auto"/>
      </w:pPr>
      <w:r>
        <w:rPr>
          <w:rFonts w:hint="eastAsia"/>
        </w:rPr>
        <w:t>投标一览表</w:t>
      </w:r>
    </w:p>
    <w:p w:rsidR="008A05EA" w:rsidRDefault="002D294D">
      <w:pPr>
        <w:numPr>
          <w:ilvl w:val="0"/>
          <w:numId w:val="17"/>
        </w:numPr>
        <w:spacing w:line="360" w:lineRule="auto"/>
      </w:pPr>
      <w:r>
        <w:rPr>
          <w:rFonts w:hint="eastAsia"/>
        </w:rPr>
        <w:t>投标分项报价表</w:t>
      </w:r>
    </w:p>
    <w:p w:rsidR="008A05EA" w:rsidRDefault="002D294D">
      <w:pPr>
        <w:numPr>
          <w:ilvl w:val="0"/>
          <w:numId w:val="17"/>
        </w:numPr>
        <w:spacing w:line="360" w:lineRule="auto"/>
      </w:pPr>
      <w:r>
        <w:rPr>
          <w:rFonts w:hint="eastAsia"/>
        </w:rPr>
        <w:t>资格证明文件</w:t>
      </w:r>
    </w:p>
    <w:p w:rsidR="008A05EA" w:rsidRDefault="002D294D">
      <w:pPr>
        <w:numPr>
          <w:ilvl w:val="0"/>
          <w:numId w:val="17"/>
        </w:numPr>
        <w:spacing w:line="360" w:lineRule="auto"/>
      </w:pPr>
      <w:r>
        <w:rPr>
          <w:rFonts w:hint="eastAsia"/>
        </w:rPr>
        <w:t>技术规格偏离表</w:t>
      </w:r>
    </w:p>
    <w:p w:rsidR="008A05EA" w:rsidRDefault="002D294D">
      <w:pPr>
        <w:numPr>
          <w:ilvl w:val="0"/>
          <w:numId w:val="17"/>
        </w:numPr>
        <w:spacing w:line="360" w:lineRule="auto"/>
      </w:pPr>
      <w:r>
        <w:rPr>
          <w:rFonts w:hint="eastAsia"/>
        </w:rPr>
        <w:t>商务条款偏离表</w:t>
      </w:r>
    </w:p>
    <w:p w:rsidR="008A05EA" w:rsidRDefault="002D294D">
      <w:pPr>
        <w:numPr>
          <w:ilvl w:val="0"/>
          <w:numId w:val="17"/>
        </w:numPr>
        <w:spacing w:line="360" w:lineRule="auto"/>
      </w:pPr>
      <w:r>
        <w:rPr>
          <w:rFonts w:hint="eastAsia"/>
        </w:rPr>
        <w:t>按招标文件投标人须知和技术规格要求提供的有关文件。</w:t>
      </w:r>
    </w:p>
    <w:p w:rsidR="008A05EA" w:rsidRDefault="002D294D">
      <w:pPr>
        <w:spacing w:line="360" w:lineRule="auto"/>
      </w:pPr>
      <w:r>
        <w:rPr>
          <w:rFonts w:hint="eastAsia"/>
        </w:rPr>
        <w:t>据此函，签字代表宣布同意如下：</w:t>
      </w:r>
    </w:p>
    <w:p w:rsidR="008A05EA" w:rsidRDefault="002D294D">
      <w:pPr>
        <w:numPr>
          <w:ilvl w:val="0"/>
          <w:numId w:val="18"/>
        </w:numPr>
        <w:spacing w:line="360" w:lineRule="auto"/>
      </w:pPr>
      <w:r>
        <w:rPr>
          <w:rFonts w:hint="eastAsia"/>
        </w:rPr>
        <w:t>所附投标价格表中规定的应提交和交付的产品及有关服务的投标总价为（</w:t>
      </w:r>
      <w:r>
        <w:rPr>
          <w:rFonts w:hint="eastAsia"/>
          <w:i/>
          <w:u w:val="single"/>
        </w:rPr>
        <w:t>注明币种，并用文字和数字表示的投标价</w:t>
      </w:r>
      <w:r>
        <w:rPr>
          <w:rFonts w:hint="eastAsia"/>
        </w:rPr>
        <w:t>）。</w:t>
      </w:r>
    </w:p>
    <w:p w:rsidR="008A05EA" w:rsidRDefault="002D294D">
      <w:pPr>
        <w:numPr>
          <w:ilvl w:val="0"/>
          <w:numId w:val="18"/>
        </w:numPr>
        <w:spacing w:line="360" w:lineRule="auto"/>
      </w:pPr>
      <w:r>
        <w:rPr>
          <w:rFonts w:hint="eastAsia"/>
        </w:rPr>
        <w:t>投标人将按招标文件的规定履行合同责任和义务。</w:t>
      </w:r>
    </w:p>
    <w:p w:rsidR="008A05EA" w:rsidRDefault="002D294D">
      <w:pPr>
        <w:numPr>
          <w:ilvl w:val="0"/>
          <w:numId w:val="18"/>
        </w:numPr>
        <w:spacing w:line="360" w:lineRule="auto"/>
      </w:pPr>
      <w:r>
        <w:rPr>
          <w:rFonts w:hint="eastAsia"/>
        </w:rPr>
        <w:t>投标人已详细审查全部招标文件，包括第（</w:t>
      </w:r>
      <w:r>
        <w:rPr>
          <w:rFonts w:hint="eastAsia"/>
          <w:i/>
          <w:u w:val="single"/>
        </w:rPr>
        <w:t>编号、补遗书</w:t>
      </w:r>
      <w:r>
        <w:rPr>
          <w:rFonts w:hint="eastAsia"/>
        </w:rPr>
        <w:t>）（</w:t>
      </w:r>
      <w:r>
        <w:rPr>
          <w:rFonts w:hint="eastAsia"/>
          <w:i/>
          <w:u w:val="single"/>
        </w:rPr>
        <w:t>如果有的话</w:t>
      </w:r>
      <w:r>
        <w:rPr>
          <w:rFonts w:hint="eastAsia"/>
        </w:rPr>
        <w:t>）。我们完全理解并同意放弃对这方面有不明及误解的权力。</w:t>
      </w:r>
    </w:p>
    <w:p w:rsidR="008A05EA" w:rsidRDefault="002D294D">
      <w:pPr>
        <w:numPr>
          <w:ilvl w:val="0"/>
          <w:numId w:val="18"/>
        </w:numPr>
        <w:spacing w:line="360" w:lineRule="auto"/>
      </w:pPr>
      <w:r>
        <w:rPr>
          <w:rFonts w:hint="eastAsia"/>
        </w:rPr>
        <w:t>本投标有效期为自开标日起</w:t>
      </w:r>
      <w:r>
        <w:rPr>
          <w:rFonts w:hint="eastAsia"/>
          <w:u w:val="single"/>
        </w:rPr>
        <w:t>30</w:t>
      </w:r>
      <w:r>
        <w:rPr>
          <w:rFonts w:hint="eastAsia"/>
        </w:rPr>
        <w:t>个日历日。</w:t>
      </w:r>
    </w:p>
    <w:p w:rsidR="008A05EA" w:rsidRDefault="002D294D">
      <w:pPr>
        <w:numPr>
          <w:ilvl w:val="0"/>
          <w:numId w:val="18"/>
        </w:numPr>
        <w:spacing w:line="360" w:lineRule="auto"/>
      </w:pPr>
      <w:r>
        <w:rPr>
          <w:rFonts w:hint="eastAsia"/>
        </w:rPr>
        <w:t>根据投标人须知第</w:t>
      </w:r>
      <w:r>
        <w:t>1</w:t>
      </w:r>
      <w:r>
        <w:rPr>
          <w:rFonts w:hint="eastAsia"/>
        </w:rPr>
        <w:t>条规定，我方承诺，与招标人聘请的为此项目提供咨询服务的公司及</w:t>
      </w:r>
    </w:p>
    <w:p w:rsidR="008A05EA" w:rsidRDefault="002D294D">
      <w:pPr>
        <w:spacing w:line="360" w:lineRule="auto"/>
      </w:pPr>
      <w:r>
        <w:rPr>
          <w:rFonts w:hint="eastAsia"/>
        </w:rPr>
        <w:t>任何附属机构均无关联，我方不是招标人的附属机构。</w:t>
      </w:r>
    </w:p>
    <w:p w:rsidR="008A05EA" w:rsidRDefault="002D294D">
      <w:pPr>
        <w:numPr>
          <w:ilvl w:val="0"/>
          <w:numId w:val="18"/>
        </w:numPr>
        <w:spacing w:line="360" w:lineRule="auto"/>
      </w:pPr>
      <w:r>
        <w:rPr>
          <w:rFonts w:hint="eastAsia"/>
        </w:rPr>
        <w:t>投标人同意提供按照贵方可能要求的与其投标有关的一切数据或资料，完全理解贵方不一</w:t>
      </w:r>
    </w:p>
    <w:p w:rsidR="008A05EA" w:rsidRDefault="002D294D">
      <w:pPr>
        <w:spacing w:line="360" w:lineRule="auto"/>
      </w:pPr>
      <w:r>
        <w:rPr>
          <w:rFonts w:hint="eastAsia"/>
        </w:rPr>
        <w:t>定接受最低价的投标或收到的任何投标。</w:t>
      </w:r>
    </w:p>
    <w:p w:rsidR="008A05EA" w:rsidRDefault="002D294D">
      <w:pPr>
        <w:numPr>
          <w:ilvl w:val="0"/>
          <w:numId w:val="18"/>
        </w:numPr>
        <w:spacing w:line="360" w:lineRule="auto"/>
      </w:pPr>
      <w:r>
        <w:rPr>
          <w:rFonts w:hint="eastAsia"/>
        </w:rPr>
        <w:t>与本投标有关的一切正式往来信函请寄：</w:t>
      </w:r>
    </w:p>
    <w:p w:rsidR="008A05EA" w:rsidRDefault="002D294D">
      <w:pPr>
        <w:spacing w:line="360" w:lineRule="auto"/>
        <w:rPr>
          <w:u w:val="single"/>
        </w:rPr>
      </w:pPr>
      <w:r>
        <w:rPr>
          <w:rFonts w:hint="eastAsia"/>
        </w:rPr>
        <w:t>地址传真</w:t>
      </w:r>
    </w:p>
    <w:p w:rsidR="008A05EA" w:rsidRDefault="002D294D">
      <w:pPr>
        <w:spacing w:line="360" w:lineRule="auto"/>
        <w:rPr>
          <w:u w:val="single"/>
        </w:rPr>
      </w:pPr>
      <w:r>
        <w:rPr>
          <w:rFonts w:hint="eastAsia"/>
        </w:rPr>
        <w:t>电话电子函件</w:t>
      </w:r>
    </w:p>
    <w:p w:rsidR="008A05EA" w:rsidRDefault="002D294D">
      <w:pPr>
        <w:spacing w:line="360" w:lineRule="auto"/>
      </w:pPr>
      <w:r>
        <w:rPr>
          <w:rFonts w:hint="eastAsia"/>
        </w:rPr>
        <w:t>投标人代表签字</w:t>
      </w:r>
    </w:p>
    <w:p w:rsidR="008A05EA" w:rsidRDefault="002D294D">
      <w:pPr>
        <w:spacing w:line="360" w:lineRule="auto"/>
      </w:pPr>
      <w:r>
        <w:rPr>
          <w:rFonts w:hint="eastAsia"/>
        </w:rPr>
        <w:t>投标人名称（加盖公章）</w:t>
      </w:r>
    </w:p>
    <w:p w:rsidR="008A05EA" w:rsidRDefault="002D294D">
      <w:pPr>
        <w:spacing w:line="360" w:lineRule="auto"/>
      </w:pPr>
      <w:r>
        <w:rPr>
          <w:rFonts w:hint="eastAsia"/>
        </w:rPr>
        <w:t>公章</w:t>
      </w:r>
    </w:p>
    <w:p w:rsidR="008A05EA" w:rsidRDefault="002D294D">
      <w:pPr>
        <w:spacing w:line="360" w:lineRule="auto"/>
        <w:rPr>
          <w:rFonts w:eastAsia="黑体"/>
          <w:b/>
        </w:rPr>
        <w:sectPr w:rsidR="008A05EA">
          <w:pgSz w:w="11907" w:h="16839"/>
          <w:pgMar w:top="1080" w:right="1440" w:bottom="1080" w:left="1440" w:header="851" w:footer="992" w:gutter="0"/>
          <w:cols w:space="720"/>
          <w:docGrid w:type="lines" w:linePitch="312"/>
        </w:sectPr>
      </w:pPr>
      <w:r>
        <w:rPr>
          <w:rFonts w:hint="eastAsia"/>
        </w:rPr>
        <w:t>日期</w:t>
      </w:r>
      <w:r>
        <w:rPr>
          <w:u w:val="single"/>
        </w:rPr>
        <w:br w:type="page"/>
      </w:r>
    </w:p>
    <w:p w:rsidR="008A05EA" w:rsidRDefault="002D294D">
      <w:pPr>
        <w:pStyle w:val="2"/>
        <w:rPr>
          <w:b/>
          <w:sz w:val="28"/>
          <w:szCs w:val="28"/>
        </w:rPr>
      </w:pPr>
      <w:bookmarkStart w:id="242" w:name="_Toc21872"/>
      <w:bookmarkStart w:id="243" w:name="_Toc7093"/>
      <w:bookmarkStart w:id="244" w:name="_Toc26264"/>
      <w:bookmarkStart w:id="245" w:name="_Toc28922"/>
      <w:bookmarkStart w:id="246" w:name="_Toc25584"/>
      <w:bookmarkStart w:id="247" w:name="_Toc25215"/>
      <w:r>
        <w:rPr>
          <w:rFonts w:hint="eastAsia"/>
        </w:rPr>
        <w:lastRenderedPageBreak/>
        <w:t>四、投标一览表格式</w:t>
      </w:r>
      <w:bookmarkEnd w:id="242"/>
      <w:bookmarkEnd w:id="243"/>
      <w:bookmarkEnd w:id="244"/>
      <w:bookmarkEnd w:id="245"/>
      <w:bookmarkEnd w:id="246"/>
      <w:bookmarkEnd w:id="247"/>
    </w:p>
    <w:p w:rsidR="008A05EA" w:rsidRDefault="002D294D">
      <w:pPr>
        <w:spacing w:after="240" w:line="360" w:lineRule="auto"/>
        <w:jc w:val="center"/>
        <w:rPr>
          <w:rFonts w:eastAsia="黑体"/>
          <w:b/>
          <w:sz w:val="28"/>
          <w:szCs w:val="28"/>
        </w:rPr>
      </w:pPr>
      <w:r>
        <w:rPr>
          <w:rFonts w:eastAsia="黑体" w:hint="eastAsia"/>
          <w:b/>
          <w:sz w:val="28"/>
          <w:szCs w:val="28"/>
        </w:rPr>
        <w:t>投标一览表</w:t>
      </w:r>
    </w:p>
    <w:p w:rsidR="008A05EA" w:rsidRDefault="002D294D">
      <w:pPr>
        <w:spacing w:line="360" w:lineRule="auto"/>
        <w:ind w:leftChars="-57" w:left="-120" w:firstLineChars="300" w:firstLine="630"/>
        <w:rPr>
          <w:u w:val="single"/>
        </w:rPr>
      </w:pPr>
      <w:r>
        <w:rPr>
          <w:rFonts w:hint="eastAsia"/>
        </w:rPr>
        <w:t>投标人名称：</w:t>
      </w:r>
      <w:r>
        <w:rPr>
          <w:rFonts w:hint="eastAsia"/>
        </w:rPr>
        <w:t xml:space="preserve">                                             </w:t>
      </w:r>
      <w:r>
        <w:rPr>
          <w:rFonts w:hint="eastAsia"/>
        </w:rPr>
        <w:t>招标编号：</w:t>
      </w:r>
    </w:p>
    <w:tbl>
      <w:tblPr>
        <w:tblW w:w="7715" w:type="dxa"/>
        <w:tblInd w:w="4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67"/>
        <w:gridCol w:w="1260"/>
        <w:gridCol w:w="1125"/>
        <w:gridCol w:w="1028"/>
        <w:gridCol w:w="1055"/>
        <w:gridCol w:w="1905"/>
        <w:gridCol w:w="675"/>
      </w:tblGrid>
      <w:tr w:rsidR="008A05EA">
        <w:trPr>
          <w:trHeight w:val="939"/>
        </w:trPr>
        <w:tc>
          <w:tcPr>
            <w:tcW w:w="667" w:type="dxa"/>
            <w:tcBorders>
              <w:top w:val="single" w:sz="12" w:space="0" w:color="auto"/>
            </w:tcBorders>
            <w:noWrap/>
            <w:vAlign w:val="center"/>
          </w:tcPr>
          <w:p w:rsidR="008A05EA" w:rsidRDefault="002D294D">
            <w:pPr>
              <w:spacing w:line="360" w:lineRule="auto"/>
              <w:jc w:val="center"/>
            </w:pPr>
            <w:r>
              <w:rPr>
                <w:rFonts w:hint="eastAsia"/>
              </w:rPr>
              <w:t>序号</w:t>
            </w:r>
          </w:p>
        </w:tc>
        <w:tc>
          <w:tcPr>
            <w:tcW w:w="1260" w:type="dxa"/>
            <w:tcBorders>
              <w:top w:val="single" w:sz="12" w:space="0" w:color="auto"/>
            </w:tcBorders>
            <w:noWrap/>
            <w:vAlign w:val="center"/>
          </w:tcPr>
          <w:p w:rsidR="008A05EA" w:rsidRDefault="002D294D">
            <w:pPr>
              <w:spacing w:line="360" w:lineRule="auto"/>
              <w:jc w:val="center"/>
            </w:pPr>
            <w:r>
              <w:rPr>
                <w:rFonts w:hint="eastAsia"/>
              </w:rPr>
              <w:t>设备名称</w:t>
            </w:r>
          </w:p>
        </w:tc>
        <w:tc>
          <w:tcPr>
            <w:tcW w:w="1125" w:type="dxa"/>
            <w:tcBorders>
              <w:top w:val="single" w:sz="12" w:space="0" w:color="auto"/>
            </w:tcBorders>
            <w:noWrap/>
            <w:vAlign w:val="center"/>
          </w:tcPr>
          <w:p w:rsidR="008A05EA" w:rsidRDefault="002D294D">
            <w:pPr>
              <w:spacing w:line="360" w:lineRule="auto"/>
              <w:jc w:val="center"/>
            </w:pPr>
            <w:r>
              <w:rPr>
                <w:rFonts w:hint="eastAsia"/>
              </w:rPr>
              <w:t>型号</w:t>
            </w:r>
            <w:r>
              <w:rPr>
                <w:rFonts w:hint="eastAsia"/>
              </w:rPr>
              <w:t>/</w:t>
            </w:r>
            <w:r>
              <w:rPr>
                <w:rFonts w:hint="eastAsia"/>
              </w:rPr>
              <w:t>规格</w:t>
            </w:r>
          </w:p>
        </w:tc>
        <w:tc>
          <w:tcPr>
            <w:tcW w:w="1028" w:type="dxa"/>
            <w:tcBorders>
              <w:top w:val="single" w:sz="12" w:space="0" w:color="auto"/>
            </w:tcBorders>
            <w:noWrap/>
            <w:vAlign w:val="center"/>
          </w:tcPr>
          <w:p w:rsidR="008A05EA" w:rsidRDefault="002D294D">
            <w:pPr>
              <w:spacing w:line="360" w:lineRule="auto"/>
              <w:jc w:val="center"/>
            </w:pPr>
            <w:r>
              <w:rPr>
                <w:rFonts w:hint="eastAsia"/>
              </w:rPr>
              <w:t>数量</w:t>
            </w:r>
          </w:p>
          <w:p w:rsidR="008A05EA" w:rsidRDefault="002D294D">
            <w:pPr>
              <w:spacing w:line="360" w:lineRule="auto"/>
              <w:jc w:val="center"/>
            </w:pPr>
            <w:r>
              <w:rPr>
                <w:rFonts w:hint="eastAsia"/>
              </w:rPr>
              <w:t>（台</w:t>
            </w:r>
            <w:r>
              <w:rPr>
                <w:rFonts w:hint="eastAsia"/>
              </w:rPr>
              <w:t>/</w:t>
            </w:r>
            <w:r>
              <w:rPr>
                <w:rFonts w:hint="eastAsia"/>
              </w:rPr>
              <w:t>套）</w:t>
            </w:r>
          </w:p>
        </w:tc>
        <w:tc>
          <w:tcPr>
            <w:tcW w:w="1055" w:type="dxa"/>
            <w:tcBorders>
              <w:top w:val="single" w:sz="12" w:space="0" w:color="auto"/>
            </w:tcBorders>
            <w:noWrap/>
            <w:vAlign w:val="center"/>
          </w:tcPr>
          <w:p w:rsidR="008A05EA" w:rsidRDefault="002D294D">
            <w:pPr>
              <w:spacing w:line="360" w:lineRule="auto"/>
              <w:jc w:val="center"/>
            </w:pPr>
            <w:r>
              <w:rPr>
                <w:rFonts w:hint="eastAsia"/>
              </w:rPr>
              <w:t>交货期</w:t>
            </w:r>
          </w:p>
        </w:tc>
        <w:tc>
          <w:tcPr>
            <w:tcW w:w="1905" w:type="dxa"/>
            <w:tcBorders>
              <w:top w:val="single" w:sz="12" w:space="0" w:color="auto"/>
            </w:tcBorders>
            <w:noWrap/>
            <w:vAlign w:val="center"/>
          </w:tcPr>
          <w:p w:rsidR="008A05EA" w:rsidRDefault="002D294D">
            <w:pPr>
              <w:spacing w:line="360" w:lineRule="auto"/>
              <w:jc w:val="center"/>
            </w:pPr>
            <w:r>
              <w:rPr>
                <w:rFonts w:hint="eastAsia"/>
              </w:rPr>
              <w:t>交货地点</w:t>
            </w:r>
          </w:p>
        </w:tc>
        <w:tc>
          <w:tcPr>
            <w:tcW w:w="675" w:type="dxa"/>
            <w:tcBorders>
              <w:top w:val="single" w:sz="12" w:space="0" w:color="auto"/>
            </w:tcBorders>
            <w:noWrap/>
            <w:vAlign w:val="center"/>
          </w:tcPr>
          <w:p w:rsidR="008A05EA" w:rsidRDefault="002D294D">
            <w:pPr>
              <w:spacing w:line="360" w:lineRule="auto"/>
              <w:jc w:val="center"/>
            </w:pPr>
            <w:r>
              <w:rPr>
                <w:rFonts w:hint="eastAsia"/>
              </w:rPr>
              <w:t>备注</w:t>
            </w:r>
          </w:p>
        </w:tc>
      </w:tr>
      <w:tr w:rsidR="008A05EA">
        <w:trPr>
          <w:trHeight w:val="876"/>
        </w:trPr>
        <w:tc>
          <w:tcPr>
            <w:tcW w:w="667" w:type="dxa"/>
            <w:noWrap/>
          </w:tcPr>
          <w:p w:rsidR="008A05EA" w:rsidRDefault="008A05EA">
            <w:pPr>
              <w:spacing w:line="360" w:lineRule="auto"/>
            </w:pPr>
          </w:p>
        </w:tc>
        <w:tc>
          <w:tcPr>
            <w:tcW w:w="1260" w:type="dxa"/>
            <w:noWrap/>
          </w:tcPr>
          <w:p w:rsidR="008A05EA" w:rsidRDefault="008A05EA">
            <w:pPr>
              <w:spacing w:line="360" w:lineRule="auto"/>
            </w:pPr>
          </w:p>
        </w:tc>
        <w:tc>
          <w:tcPr>
            <w:tcW w:w="1125" w:type="dxa"/>
            <w:noWrap/>
          </w:tcPr>
          <w:p w:rsidR="008A05EA" w:rsidRDefault="008A05EA">
            <w:pPr>
              <w:spacing w:line="360" w:lineRule="auto"/>
            </w:pPr>
          </w:p>
        </w:tc>
        <w:tc>
          <w:tcPr>
            <w:tcW w:w="1028" w:type="dxa"/>
            <w:noWrap/>
          </w:tcPr>
          <w:p w:rsidR="008A05EA" w:rsidRDefault="008A05EA">
            <w:pPr>
              <w:spacing w:line="360" w:lineRule="auto"/>
            </w:pPr>
          </w:p>
        </w:tc>
        <w:tc>
          <w:tcPr>
            <w:tcW w:w="1055" w:type="dxa"/>
            <w:noWrap/>
          </w:tcPr>
          <w:p w:rsidR="008A05EA" w:rsidRDefault="008A05EA">
            <w:pPr>
              <w:spacing w:line="360" w:lineRule="auto"/>
            </w:pPr>
          </w:p>
        </w:tc>
        <w:tc>
          <w:tcPr>
            <w:tcW w:w="1905" w:type="dxa"/>
            <w:noWrap/>
          </w:tcPr>
          <w:p w:rsidR="008A05EA" w:rsidRDefault="008A05EA">
            <w:pPr>
              <w:spacing w:line="360" w:lineRule="auto"/>
            </w:pPr>
          </w:p>
        </w:tc>
        <w:tc>
          <w:tcPr>
            <w:tcW w:w="675" w:type="dxa"/>
            <w:noWrap/>
          </w:tcPr>
          <w:p w:rsidR="008A05EA" w:rsidRDefault="008A05EA">
            <w:pPr>
              <w:spacing w:line="360" w:lineRule="auto"/>
            </w:pPr>
          </w:p>
        </w:tc>
      </w:tr>
      <w:tr w:rsidR="008A05EA">
        <w:trPr>
          <w:trHeight w:val="876"/>
        </w:trPr>
        <w:tc>
          <w:tcPr>
            <w:tcW w:w="1927" w:type="dxa"/>
            <w:gridSpan w:val="2"/>
            <w:noWrap/>
          </w:tcPr>
          <w:p w:rsidR="008A05EA" w:rsidRDefault="002D294D">
            <w:pPr>
              <w:spacing w:line="360" w:lineRule="auto"/>
            </w:pPr>
            <w:r>
              <w:rPr>
                <w:rFonts w:hint="eastAsia"/>
              </w:rPr>
              <w:t>投标总价</w:t>
            </w:r>
          </w:p>
        </w:tc>
        <w:tc>
          <w:tcPr>
            <w:tcW w:w="5788" w:type="dxa"/>
            <w:gridSpan w:val="5"/>
            <w:noWrap/>
          </w:tcPr>
          <w:p w:rsidR="008A05EA" w:rsidRDefault="008A05EA">
            <w:pPr>
              <w:spacing w:line="360" w:lineRule="auto"/>
            </w:pPr>
          </w:p>
        </w:tc>
      </w:tr>
    </w:tbl>
    <w:p w:rsidR="008A05EA" w:rsidRDefault="002D294D">
      <w:pPr>
        <w:spacing w:before="720" w:line="360" w:lineRule="auto"/>
        <w:ind w:firstLineChars="100" w:firstLine="210"/>
        <w:rPr>
          <w:u w:val="single"/>
        </w:rPr>
      </w:pPr>
      <w:r>
        <w:rPr>
          <w:rFonts w:hint="eastAsia"/>
        </w:rPr>
        <w:t>投标人代表签字：</w:t>
      </w:r>
    </w:p>
    <w:p w:rsidR="008A05EA" w:rsidRDefault="002D294D">
      <w:pPr>
        <w:spacing w:line="360" w:lineRule="auto"/>
        <w:ind w:firstLineChars="100" w:firstLine="210"/>
        <w:rPr>
          <w:u w:val="single"/>
        </w:rPr>
      </w:pPr>
      <w:r>
        <w:rPr>
          <w:rFonts w:hint="eastAsia"/>
        </w:rPr>
        <w:t>投标人名称（加盖公章）：</w:t>
      </w:r>
    </w:p>
    <w:p w:rsidR="008A05EA" w:rsidRDefault="008A05EA">
      <w:pPr>
        <w:spacing w:before="720" w:line="360" w:lineRule="auto"/>
        <w:ind w:firstLineChars="100" w:firstLine="210"/>
      </w:pPr>
    </w:p>
    <w:p w:rsidR="008A05EA" w:rsidRDefault="002D294D">
      <w:pPr>
        <w:spacing w:before="720" w:line="360" w:lineRule="auto"/>
        <w:ind w:firstLineChars="100" w:firstLine="210"/>
      </w:pPr>
      <w:r>
        <w:rPr>
          <w:rFonts w:hint="eastAsia"/>
        </w:rPr>
        <w:t>注：</w:t>
      </w:r>
      <w:r>
        <w:rPr>
          <w:rFonts w:hint="eastAsia"/>
        </w:rPr>
        <w:t>1</w:t>
      </w:r>
      <w:r>
        <w:rPr>
          <w:rFonts w:hint="eastAsia"/>
        </w:rPr>
        <w:t>、“投标货币”应为人民币。</w:t>
      </w:r>
    </w:p>
    <w:p w:rsidR="008A05EA" w:rsidRDefault="008A05EA">
      <w:pPr>
        <w:spacing w:line="360" w:lineRule="auto"/>
        <w:rPr>
          <w:i/>
        </w:rPr>
      </w:pPr>
    </w:p>
    <w:p w:rsidR="008A05EA" w:rsidRDefault="002D294D">
      <w:pPr>
        <w:tabs>
          <w:tab w:val="left" w:pos="4200"/>
        </w:tabs>
        <w:spacing w:line="360" w:lineRule="auto"/>
        <w:rPr>
          <w:b/>
          <w:sz w:val="28"/>
          <w:szCs w:val="28"/>
        </w:rPr>
      </w:pPr>
      <w:r>
        <w:br w:type="page"/>
      </w:r>
    </w:p>
    <w:p w:rsidR="008A05EA" w:rsidRDefault="002D294D">
      <w:pPr>
        <w:pStyle w:val="2"/>
      </w:pPr>
      <w:bookmarkStart w:id="248" w:name="_Toc26061"/>
      <w:bookmarkStart w:id="249" w:name="_Toc14904"/>
      <w:bookmarkStart w:id="250" w:name="_Toc4436"/>
      <w:bookmarkStart w:id="251" w:name="_Toc12729"/>
      <w:bookmarkStart w:id="252" w:name="_Toc23546"/>
      <w:bookmarkStart w:id="253" w:name="_Toc17655"/>
      <w:r>
        <w:rPr>
          <w:rFonts w:hint="eastAsia"/>
        </w:rPr>
        <w:lastRenderedPageBreak/>
        <w:t>五、分项报价表格式</w:t>
      </w:r>
      <w:bookmarkEnd w:id="248"/>
      <w:bookmarkEnd w:id="249"/>
      <w:bookmarkEnd w:id="250"/>
      <w:bookmarkEnd w:id="251"/>
      <w:bookmarkEnd w:id="252"/>
      <w:bookmarkEnd w:id="253"/>
    </w:p>
    <w:p w:rsidR="008A05EA" w:rsidRDefault="002D294D">
      <w:pPr>
        <w:spacing w:line="360" w:lineRule="auto"/>
        <w:jc w:val="center"/>
        <w:rPr>
          <w:b/>
          <w:sz w:val="28"/>
          <w:szCs w:val="28"/>
        </w:rPr>
      </w:pPr>
      <w:r>
        <w:rPr>
          <w:rFonts w:hint="eastAsia"/>
          <w:b/>
          <w:sz w:val="28"/>
          <w:szCs w:val="28"/>
        </w:rPr>
        <w:t>分项报价表</w:t>
      </w:r>
    </w:p>
    <w:p w:rsidR="008A05EA" w:rsidRDefault="002D294D">
      <w:pPr>
        <w:spacing w:line="360" w:lineRule="auto"/>
        <w:ind w:firstLineChars="100" w:firstLine="210"/>
        <w:rPr>
          <w:u w:val="single"/>
        </w:rPr>
      </w:pPr>
      <w:r>
        <w:rPr>
          <w:rFonts w:hint="eastAsia"/>
        </w:rPr>
        <w:t>投标人名称：</w:t>
      </w:r>
      <w:r>
        <w:rPr>
          <w:rFonts w:hint="eastAsia"/>
        </w:rPr>
        <w:t xml:space="preserve">                                               </w:t>
      </w:r>
      <w:r>
        <w:rPr>
          <w:rFonts w:hint="eastAsia"/>
        </w:rPr>
        <w:t>招标编号：</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66"/>
        <w:gridCol w:w="1361"/>
        <w:gridCol w:w="732"/>
        <w:gridCol w:w="816"/>
        <w:gridCol w:w="877"/>
        <w:gridCol w:w="1676"/>
        <w:gridCol w:w="1499"/>
      </w:tblGrid>
      <w:tr w:rsidR="008A05EA">
        <w:trPr>
          <w:trHeight w:val="1035"/>
          <w:jc w:val="center"/>
        </w:trPr>
        <w:tc>
          <w:tcPr>
            <w:tcW w:w="755" w:type="dxa"/>
            <w:noWrap/>
            <w:vAlign w:val="center"/>
          </w:tcPr>
          <w:p w:rsidR="008A05EA" w:rsidRDefault="002D294D">
            <w:pPr>
              <w:adjustRightInd w:val="0"/>
              <w:snapToGrid w:val="0"/>
              <w:spacing w:line="360" w:lineRule="auto"/>
              <w:jc w:val="center"/>
              <w:rPr>
                <w:snapToGrid w:val="0"/>
              </w:rPr>
            </w:pPr>
            <w:r>
              <w:rPr>
                <w:rFonts w:hint="eastAsia"/>
                <w:snapToGrid w:val="0"/>
              </w:rPr>
              <w:t>序号</w:t>
            </w:r>
          </w:p>
        </w:tc>
        <w:tc>
          <w:tcPr>
            <w:tcW w:w="1066" w:type="dxa"/>
            <w:noWrap/>
            <w:vAlign w:val="center"/>
          </w:tcPr>
          <w:p w:rsidR="008A05EA" w:rsidRDefault="002D294D">
            <w:pPr>
              <w:adjustRightInd w:val="0"/>
              <w:snapToGrid w:val="0"/>
              <w:spacing w:line="360" w:lineRule="auto"/>
              <w:jc w:val="center"/>
              <w:rPr>
                <w:snapToGrid w:val="0"/>
              </w:rPr>
            </w:pPr>
            <w:r>
              <w:rPr>
                <w:rFonts w:hint="eastAsia"/>
                <w:snapToGrid w:val="0"/>
              </w:rPr>
              <w:t>名称</w:t>
            </w:r>
          </w:p>
        </w:tc>
        <w:tc>
          <w:tcPr>
            <w:tcW w:w="1361" w:type="dxa"/>
            <w:noWrap/>
            <w:vAlign w:val="center"/>
          </w:tcPr>
          <w:p w:rsidR="008A05EA" w:rsidRDefault="002D294D">
            <w:pPr>
              <w:adjustRightInd w:val="0"/>
              <w:snapToGrid w:val="0"/>
              <w:spacing w:line="360" w:lineRule="auto"/>
              <w:jc w:val="center"/>
              <w:rPr>
                <w:snapToGrid w:val="0"/>
              </w:rPr>
            </w:pPr>
            <w:r>
              <w:rPr>
                <w:rFonts w:hint="eastAsia"/>
                <w:snapToGrid w:val="0"/>
              </w:rPr>
              <w:t>型号和规格</w:t>
            </w:r>
          </w:p>
        </w:tc>
        <w:tc>
          <w:tcPr>
            <w:tcW w:w="732" w:type="dxa"/>
            <w:noWrap/>
            <w:vAlign w:val="center"/>
          </w:tcPr>
          <w:p w:rsidR="008A05EA" w:rsidRDefault="002D294D">
            <w:pPr>
              <w:adjustRightInd w:val="0"/>
              <w:snapToGrid w:val="0"/>
              <w:spacing w:line="360" w:lineRule="auto"/>
              <w:jc w:val="center"/>
              <w:rPr>
                <w:snapToGrid w:val="0"/>
              </w:rPr>
            </w:pPr>
            <w:r>
              <w:rPr>
                <w:rFonts w:hint="eastAsia"/>
                <w:snapToGrid w:val="0"/>
              </w:rPr>
              <w:t>单价</w:t>
            </w:r>
          </w:p>
        </w:tc>
        <w:tc>
          <w:tcPr>
            <w:tcW w:w="816" w:type="dxa"/>
            <w:noWrap/>
            <w:vAlign w:val="center"/>
          </w:tcPr>
          <w:p w:rsidR="008A05EA" w:rsidRDefault="002D294D">
            <w:pPr>
              <w:adjustRightInd w:val="0"/>
              <w:snapToGrid w:val="0"/>
              <w:spacing w:line="360" w:lineRule="auto"/>
              <w:jc w:val="center"/>
              <w:rPr>
                <w:snapToGrid w:val="0"/>
              </w:rPr>
            </w:pPr>
            <w:r>
              <w:rPr>
                <w:rFonts w:hint="eastAsia"/>
                <w:snapToGrid w:val="0"/>
              </w:rPr>
              <w:t>数量</w:t>
            </w:r>
          </w:p>
        </w:tc>
        <w:tc>
          <w:tcPr>
            <w:tcW w:w="877" w:type="dxa"/>
            <w:noWrap/>
            <w:vAlign w:val="center"/>
          </w:tcPr>
          <w:p w:rsidR="008A05EA" w:rsidRDefault="002D294D">
            <w:pPr>
              <w:adjustRightInd w:val="0"/>
              <w:snapToGrid w:val="0"/>
              <w:spacing w:line="360" w:lineRule="auto"/>
              <w:jc w:val="center"/>
              <w:rPr>
                <w:snapToGrid w:val="0"/>
              </w:rPr>
            </w:pPr>
            <w:r>
              <w:rPr>
                <w:rFonts w:hint="eastAsia"/>
                <w:snapToGrid w:val="0"/>
              </w:rPr>
              <w:t>总价</w:t>
            </w:r>
          </w:p>
        </w:tc>
        <w:tc>
          <w:tcPr>
            <w:tcW w:w="1676" w:type="dxa"/>
            <w:noWrap/>
            <w:vAlign w:val="center"/>
          </w:tcPr>
          <w:p w:rsidR="008A05EA" w:rsidRDefault="002D294D">
            <w:pPr>
              <w:adjustRightInd w:val="0"/>
              <w:snapToGrid w:val="0"/>
              <w:spacing w:line="360" w:lineRule="auto"/>
              <w:jc w:val="center"/>
              <w:rPr>
                <w:snapToGrid w:val="0"/>
              </w:rPr>
            </w:pPr>
            <w:r>
              <w:rPr>
                <w:rFonts w:hint="eastAsia"/>
                <w:snapToGrid w:val="0"/>
              </w:rPr>
              <w:t>原产地和</w:t>
            </w:r>
          </w:p>
          <w:p w:rsidR="008A05EA" w:rsidRDefault="002D294D">
            <w:pPr>
              <w:adjustRightInd w:val="0"/>
              <w:snapToGrid w:val="0"/>
              <w:spacing w:line="360" w:lineRule="auto"/>
              <w:jc w:val="center"/>
              <w:rPr>
                <w:snapToGrid w:val="0"/>
              </w:rPr>
            </w:pPr>
            <w:r>
              <w:rPr>
                <w:rFonts w:hint="eastAsia"/>
                <w:snapToGrid w:val="0"/>
              </w:rPr>
              <w:t>制造商名称</w:t>
            </w:r>
          </w:p>
        </w:tc>
        <w:tc>
          <w:tcPr>
            <w:tcW w:w="1499" w:type="dxa"/>
            <w:noWrap/>
            <w:vAlign w:val="center"/>
          </w:tcPr>
          <w:p w:rsidR="008A05EA" w:rsidRDefault="002D294D">
            <w:pPr>
              <w:adjustRightInd w:val="0"/>
              <w:snapToGrid w:val="0"/>
              <w:spacing w:line="360" w:lineRule="auto"/>
              <w:jc w:val="center"/>
              <w:rPr>
                <w:snapToGrid w:val="0"/>
              </w:rPr>
            </w:pPr>
            <w:r>
              <w:rPr>
                <w:rFonts w:hint="eastAsia"/>
                <w:snapToGrid w:val="0"/>
              </w:rPr>
              <w:t>备注</w:t>
            </w: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r w:rsidR="008A05EA">
        <w:trPr>
          <w:trHeight w:val="610"/>
          <w:jc w:val="center"/>
        </w:trPr>
        <w:tc>
          <w:tcPr>
            <w:tcW w:w="755" w:type="dxa"/>
            <w:noWrap/>
            <w:vAlign w:val="center"/>
          </w:tcPr>
          <w:p w:rsidR="008A05EA" w:rsidRDefault="008A05EA">
            <w:pPr>
              <w:adjustRightInd w:val="0"/>
              <w:snapToGrid w:val="0"/>
              <w:spacing w:line="360" w:lineRule="auto"/>
              <w:jc w:val="center"/>
              <w:rPr>
                <w:snapToGrid w:val="0"/>
              </w:rPr>
            </w:pPr>
          </w:p>
        </w:tc>
        <w:tc>
          <w:tcPr>
            <w:tcW w:w="1066" w:type="dxa"/>
            <w:noWrap/>
            <w:vAlign w:val="center"/>
          </w:tcPr>
          <w:p w:rsidR="008A05EA" w:rsidRDefault="008A05EA">
            <w:pPr>
              <w:adjustRightInd w:val="0"/>
              <w:snapToGrid w:val="0"/>
              <w:spacing w:line="360" w:lineRule="auto"/>
              <w:jc w:val="center"/>
              <w:rPr>
                <w:snapToGrid w:val="0"/>
              </w:rPr>
            </w:pPr>
          </w:p>
        </w:tc>
        <w:tc>
          <w:tcPr>
            <w:tcW w:w="1361" w:type="dxa"/>
            <w:noWrap/>
            <w:vAlign w:val="center"/>
          </w:tcPr>
          <w:p w:rsidR="008A05EA" w:rsidRDefault="008A05EA">
            <w:pPr>
              <w:adjustRightInd w:val="0"/>
              <w:snapToGrid w:val="0"/>
              <w:spacing w:line="360" w:lineRule="auto"/>
              <w:jc w:val="center"/>
              <w:rPr>
                <w:snapToGrid w:val="0"/>
              </w:rPr>
            </w:pPr>
          </w:p>
        </w:tc>
        <w:tc>
          <w:tcPr>
            <w:tcW w:w="732" w:type="dxa"/>
            <w:noWrap/>
            <w:vAlign w:val="center"/>
          </w:tcPr>
          <w:p w:rsidR="008A05EA" w:rsidRDefault="008A05EA">
            <w:pPr>
              <w:adjustRightInd w:val="0"/>
              <w:snapToGrid w:val="0"/>
              <w:spacing w:line="360" w:lineRule="auto"/>
              <w:jc w:val="center"/>
              <w:rPr>
                <w:snapToGrid w:val="0"/>
              </w:rPr>
            </w:pPr>
          </w:p>
        </w:tc>
        <w:tc>
          <w:tcPr>
            <w:tcW w:w="816" w:type="dxa"/>
            <w:noWrap/>
            <w:vAlign w:val="center"/>
          </w:tcPr>
          <w:p w:rsidR="008A05EA" w:rsidRDefault="008A05EA">
            <w:pPr>
              <w:adjustRightInd w:val="0"/>
              <w:snapToGrid w:val="0"/>
              <w:spacing w:line="360" w:lineRule="auto"/>
              <w:jc w:val="center"/>
              <w:rPr>
                <w:snapToGrid w:val="0"/>
              </w:rPr>
            </w:pPr>
          </w:p>
        </w:tc>
        <w:tc>
          <w:tcPr>
            <w:tcW w:w="877" w:type="dxa"/>
            <w:noWrap/>
            <w:vAlign w:val="center"/>
          </w:tcPr>
          <w:p w:rsidR="008A05EA" w:rsidRDefault="008A05EA">
            <w:pPr>
              <w:adjustRightInd w:val="0"/>
              <w:snapToGrid w:val="0"/>
              <w:spacing w:line="360" w:lineRule="auto"/>
              <w:jc w:val="center"/>
              <w:rPr>
                <w:snapToGrid w:val="0"/>
              </w:rPr>
            </w:pPr>
          </w:p>
        </w:tc>
        <w:tc>
          <w:tcPr>
            <w:tcW w:w="1676" w:type="dxa"/>
            <w:noWrap/>
            <w:vAlign w:val="center"/>
          </w:tcPr>
          <w:p w:rsidR="008A05EA" w:rsidRDefault="008A05EA">
            <w:pPr>
              <w:adjustRightInd w:val="0"/>
              <w:snapToGrid w:val="0"/>
              <w:spacing w:line="360" w:lineRule="auto"/>
              <w:jc w:val="center"/>
              <w:rPr>
                <w:snapToGrid w:val="0"/>
              </w:rPr>
            </w:pPr>
          </w:p>
        </w:tc>
        <w:tc>
          <w:tcPr>
            <w:tcW w:w="1499" w:type="dxa"/>
            <w:noWrap/>
            <w:vAlign w:val="center"/>
          </w:tcPr>
          <w:p w:rsidR="008A05EA" w:rsidRDefault="008A05EA">
            <w:pPr>
              <w:adjustRightInd w:val="0"/>
              <w:snapToGrid w:val="0"/>
              <w:spacing w:line="360" w:lineRule="auto"/>
              <w:jc w:val="center"/>
              <w:rPr>
                <w:snapToGrid w:val="0"/>
              </w:rPr>
            </w:pPr>
          </w:p>
        </w:tc>
      </w:tr>
    </w:tbl>
    <w:p w:rsidR="008A05EA" w:rsidRDefault="002D294D">
      <w:pPr>
        <w:spacing w:before="240" w:line="360" w:lineRule="auto"/>
        <w:ind w:leftChars="-57" w:left="-120" w:firstLineChars="50" w:firstLine="105"/>
        <w:rPr>
          <w:u w:val="single"/>
        </w:rPr>
      </w:pPr>
      <w:r>
        <w:rPr>
          <w:rFonts w:hint="eastAsia"/>
        </w:rPr>
        <w:t>投标人代表签字</w:t>
      </w:r>
    </w:p>
    <w:p w:rsidR="008A05EA" w:rsidRDefault="002D294D" w:rsidP="0068174D">
      <w:pPr>
        <w:spacing w:line="360" w:lineRule="auto"/>
        <w:ind w:leftChars="-7" w:hangingChars="7" w:hanging="15"/>
        <w:rPr>
          <w:u w:val="single"/>
        </w:rPr>
      </w:pPr>
      <w:r>
        <w:rPr>
          <w:rFonts w:hint="eastAsia"/>
        </w:rPr>
        <w:t>投标人名称（加盖公章）</w:t>
      </w:r>
    </w:p>
    <w:p w:rsidR="008A05EA" w:rsidRDefault="002D294D">
      <w:pPr>
        <w:spacing w:line="360" w:lineRule="auto"/>
        <w:rPr>
          <w:bCs/>
        </w:rPr>
      </w:pPr>
      <w:r>
        <w:rPr>
          <w:rFonts w:hint="eastAsia"/>
          <w:bCs/>
        </w:rPr>
        <w:t>注：</w:t>
      </w:r>
      <w:r>
        <w:rPr>
          <w:bCs/>
        </w:rPr>
        <w:t>1</w:t>
      </w:r>
      <w:r>
        <w:rPr>
          <w:rFonts w:hint="eastAsia"/>
          <w:bCs/>
        </w:rPr>
        <w:t>、此表为报价汇总表之货物分项报价表。</w:t>
      </w:r>
    </w:p>
    <w:p w:rsidR="008A05EA" w:rsidRDefault="002D294D">
      <w:pPr>
        <w:spacing w:line="360" w:lineRule="auto"/>
        <w:ind w:firstLineChars="200" w:firstLine="420"/>
        <w:rPr>
          <w:bCs/>
        </w:rPr>
      </w:pPr>
      <w:r>
        <w:rPr>
          <w:bCs/>
        </w:rPr>
        <w:t>2</w:t>
      </w:r>
      <w:r>
        <w:rPr>
          <w:rFonts w:hint="eastAsia"/>
          <w:bCs/>
        </w:rPr>
        <w:t>、所报内容详见用户需求书相关条款的要求。</w:t>
      </w:r>
    </w:p>
    <w:p w:rsidR="008A05EA" w:rsidRDefault="002D294D">
      <w:pPr>
        <w:spacing w:line="360" w:lineRule="auto"/>
        <w:ind w:firstLineChars="200" w:firstLine="420"/>
        <w:rPr>
          <w:bCs/>
        </w:rPr>
      </w:pPr>
      <w:r>
        <w:rPr>
          <w:rFonts w:hint="eastAsia"/>
          <w:bCs/>
        </w:rPr>
        <w:t>3</w:t>
      </w:r>
      <w:r>
        <w:rPr>
          <w:rFonts w:hint="eastAsia"/>
          <w:bCs/>
        </w:rPr>
        <w:t>、报价中专用工具应免费提供。</w:t>
      </w:r>
    </w:p>
    <w:p w:rsidR="008A05EA" w:rsidRDefault="008A05EA">
      <w:pPr>
        <w:spacing w:after="240" w:line="360" w:lineRule="auto"/>
        <w:rPr>
          <w:rFonts w:eastAsia="黑体"/>
          <w:b/>
          <w:sz w:val="28"/>
          <w:szCs w:val="28"/>
        </w:rPr>
        <w:sectPr w:rsidR="008A05EA">
          <w:pgSz w:w="11907" w:h="16839"/>
          <w:pgMar w:top="1080" w:right="1440" w:bottom="1080" w:left="1440" w:header="851" w:footer="992" w:gutter="0"/>
          <w:cols w:space="720"/>
          <w:docGrid w:type="lines" w:linePitch="312"/>
        </w:sectPr>
      </w:pPr>
    </w:p>
    <w:p w:rsidR="008A05EA" w:rsidRDefault="002D294D">
      <w:pPr>
        <w:pStyle w:val="2"/>
      </w:pPr>
      <w:bookmarkStart w:id="254" w:name="_Toc1180"/>
      <w:bookmarkStart w:id="255" w:name="_Toc14027"/>
      <w:bookmarkStart w:id="256" w:name="_Toc25027"/>
      <w:bookmarkStart w:id="257" w:name="_Toc1104"/>
      <w:bookmarkStart w:id="258" w:name="_Toc9425"/>
      <w:bookmarkStart w:id="259" w:name="_Toc7217"/>
      <w:r>
        <w:rPr>
          <w:rFonts w:hint="eastAsia"/>
        </w:rPr>
        <w:lastRenderedPageBreak/>
        <w:t>六、</w:t>
      </w:r>
      <w:bookmarkStart w:id="260" w:name="_Toc13601"/>
      <w:bookmarkStart w:id="261" w:name="_Toc22005"/>
      <w:bookmarkStart w:id="262" w:name="_Toc24216"/>
      <w:bookmarkStart w:id="263" w:name="_Toc27355"/>
      <w:bookmarkEnd w:id="254"/>
      <w:bookmarkEnd w:id="255"/>
      <w:bookmarkEnd w:id="256"/>
      <w:bookmarkEnd w:id="257"/>
      <w:r>
        <w:rPr>
          <w:rFonts w:hint="eastAsia"/>
        </w:rPr>
        <w:t>资格证明资料</w:t>
      </w:r>
      <w:bookmarkEnd w:id="258"/>
      <w:bookmarkEnd w:id="259"/>
      <w:bookmarkEnd w:id="260"/>
      <w:bookmarkEnd w:id="261"/>
      <w:bookmarkEnd w:id="262"/>
      <w:bookmarkEnd w:id="263"/>
    </w:p>
    <w:p w:rsidR="008A05EA" w:rsidRDefault="002D294D">
      <w:pPr>
        <w:spacing w:after="240" w:line="360" w:lineRule="auto"/>
        <w:rPr>
          <w:rFonts w:ascii="宋体" w:hAnsi="宋体" w:cs="宋体"/>
          <w:bCs/>
          <w:szCs w:val="21"/>
        </w:rPr>
      </w:pPr>
      <w:r>
        <w:rPr>
          <w:rFonts w:ascii="宋体" w:hAnsi="宋体" w:cs="宋体" w:hint="eastAsia"/>
          <w:bCs/>
          <w:szCs w:val="21"/>
        </w:rPr>
        <w:t>1.营业执照扫描件</w:t>
      </w:r>
    </w:p>
    <w:p w:rsidR="008A05EA" w:rsidRDefault="008A05EA">
      <w:pPr>
        <w:pStyle w:val="a2"/>
        <w:rPr>
          <w:rFonts w:cs="宋体"/>
          <w:bCs/>
          <w:szCs w:val="21"/>
        </w:rPr>
      </w:pPr>
    </w:p>
    <w:p w:rsidR="008A05EA" w:rsidRDefault="008A05EA">
      <w:pPr>
        <w:pStyle w:val="a2"/>
        <w:rPr>
          <w:rFonts w:cs="宋体"/>
          <w:bCs/>
          <w:szCs w:val="21"/>
        </w:rPr>
      </w:pPr>
    </w:p>
    <w:p w:rsidR="008A05EA" w:rsidRDefault="008A05EA">
      <w:pPr>
        <w:pStyle w:val="a2"/>
        <w:rPr>
          <w:rFonts w:cs="宋体"/>
          <w:bCs/>
          <w:szCs w:val="21"/>
        </w:rPr>
      </w:pPr>
    </w:p>
    <w:p w:rsidR="008A05EA" w:rsidRDefault="008A05EA">
      <w:pPr>
        <w:pStyle w:val="a2"/>
        <w:rPr>
          <w:rFonts w:cs="宋体"/>
          <w:bCs/>
          <w:szCs w:val="21"/>
        </w:rPr>
      </w:pPr>
    </w:p>
    <w:p w:rsidR="008A05EA" w:rsidRDefault="008A05EA">
      <w:pPr>
        <w:pStyle w:val="a2"/>
        <w:rPr>
          <w:rFonts w:cs="宋体"/>
          <w:bCs/>
          <w:szCs w:val="21"/>
        </w:rPr>
      </w:pPr>
    </w:p>
    <w:p w:rsidR="008A05EA" w:rsidRDefault="008A05EA">
      <w:pPr>
        <w:pStyle w:val="a2"/>
        <w:rPr>
          <w:rFonts w:cs="宋体"/>
          <w:bCs/>
          <w:szCs w:val="21"/>
        </w:rPr>
      </w:pPr>
    </w:p>
    <w:p w:rsidR="008A05EA" w:rsidRDefault="002D294D">
      <w:pPr>
        <w:pStyle w:val="a2"/>
        <w:rPr>
          <w:rFonts w:cs="宋体"/>
          <w:bCs/>
          <w:sz w:val="21"/>
          <w:szCs w:val="21"/>
        </w:rPr>
      </w:pPr>
      <w:r>
        <w:rPr>
          <w:rFonts w:cs="宋体" w:hint="eastAsia"/>
          <w:bCs/>
          <w:sz w:val="21"/>
          <w:szCs w:val="21"/>
        </w:rPr>
        <w:t>其他资格证明材料</w:t>
      </w:r>
    </w:p>
    <w:p w:rsidR="008A05EA" w:rsidRDefault="002D294D">
      <w:pPr>
        <w:spacing w:after="240" w:line="360" w:lineRule="auto"/>
        <w:rPr>
          <w:rFonts w:eastAsia="黑体"/>
          <w:b/>
          <w:sz w:val="28"/>
          <w:szCs w:val="28"/>
        </w:rPr>
      </w:pPr>
      <w:r>
        <w:rPr>
          <w:rFonts w:eastAsia="黑体" w:hint="eastAsia"/>
          <w:b/>
          <w:sz w:val="28"/>
          <w:szCs w:val="28"/>
        </w:rPr>
        <w:br w:type="page"/>
      </w:r>
    </w:p>
    <w:p w:rsidR="008A05EA" w:rsidRDefault="002D294D">
      <w:pPr>
        <w:numPr>
          <w:ilvl w:val="0"/>
          <w:numId w:val="19"/>
        </w:numPr>
        <w:spacing w:after="240" w:line="360" w:lineRule="auto"/>
        <w:rPr>
          <w:rFonts w:ascii="宋体" w:hAnsi="宋体" w:cs="宋体"/>
          <w:bCs/>
          <w:szCs w:val="21"/>
        </w:rPr>
      </w:pPr>
      <w:r>
        <w:rPr>
          <w:rFonts w:ascii="宋体" w:hAnsi="宋体" w:cs="宋体" w:hint="eastAsia"/>
          <w:bCs/>
          <w:szCs w:val="21"/>
        </w:rPr>
        <w:lastRenderedPageBreak/>
        <w:t>法定代表人（单位负责人）身份证明格式</w:t>
      </w:r>
    </w:p>
    <w:p w:rsidR="008A05EA" w:rsidRDefault="008A05EA">
      <w:pPr>
        <w:spacing w:after="240" w:line="360" w:lineRule="auto"/>
        <w:rPr>
          <w:rFonts w:eastAsia="黑体"/>
          <w:b/>
          <w:sz w:val="28"/>
          <w:szCs w:val="28"/>
        </w:rPr>
      </w:pPr>
    </w:p>
    <w:p w:rsidR="008A05EA" w:rsidRDefault="002D294D">
      <w:pPr>
        <w:spacing w:after="240" w:line="360" w:lineRule="auto"/>
        <w:jc w:val="center"/>
        <w:rPr>
          <w:rFonts w:eastAsia="黑体"/>
          <w:b/>
          <w:sz w:val="28"/>
          <w:szCs w:val="28"/>
        </w:rPr>
      </w:pPr>
      <w:r>
        <w:rPr>
          <w:rFonts w:eastAsia="黑体" w:hint="eastAsia"/>
          <w:b/>
          <w:sz w:val="28"/>
          <w:szCs w:val="28"/>
        </w:rPr>
        <w:t>法定代表人（单位负责人）身份证明</w:t>
      </w:r>
    </w:p>
    <w:p w:rsidR="008A05EA" w:rsidRDefault="008A05EA">
      <w:pPr>
        <w:spacing w:after="240" w:line="360" w:lineRule="auto"/>
        <w:jc w:val="center"/>
        <w:rPr>
          <w:rFonts w:eastAsia="黑体"/>
          <w:b/>
        </w:rPr>
      </w:pPr>
    </w:p>
    <w:p w:rsidR="008A05EA" w:rsidRDefault="002D294D">
      <w:pPr>
        <w:spacing w:after="240" w:line="360" w:lineRule="auto"/>
        <w:rPr>
          <w:rFonts w:eastAsia="黑体"/>
          <w:bCs/>
          <w:sz w:val="28"/>
          <w:szCs w:val="28"/>
        </w:rPr>
      </w:pPr>
      <w:r>
        <w:rPr>
          <w:rFonts w:eastAsia="黑体" w:hint="eastAsia"/>
          <w:bCs/>
          <w:sz w:val="28"/>
          <w:szCs w:val="28"/>
        </w:rPr>
        <w:t>投标人名称：</w:t>
      </w:r>
    </w:p>
    <w:p w:rsidR="008A05EA" w:rsidRDefault="002D294D">
      <w:pPr>
        <w:spacing w:after="240" w:line="360" w:lineRule="auto"/>
        <w:rPr>
          <w:rFonts w:eastAsia="黑体"/>
          <w:bCs/>
          <w:sz w:val="28"/>
          <w:szCs w:val="28"/>
          <w:u w:val="single"/>
        </w:rPr>
      </w:pPr>
      <w:r>
        <w:rPr>
          <w:rFonts w:eastAsia="黑体" w:hint="eastAsia"/>
          <w:bCs/>
          <w:sz w:val="28"/>
          <w:szCs w:val="28"/>
        </w:rPr>
        <w:t>姓名：</w:t>
      </w:r>
      <w:r>
        <w:rPr>
          <w:rFonts w:eastAsia="黑体" w:hint="eastAsia"/>
          <w:bCs/>
          <w:sz w:val="28"/>
          <w:szCs w:val="28"/>
        </w:rPr>
        <w:t xml:space="preserve">  </w:t>
      </w:r>
      <w:r>
        <w:rPr>
          <w:rFonts w:eastAsia="黑体" w:hint="eastAsia"/>
          <w:bCs/>
          <w:sz w:val="28"/>
          <w:szCs w:val="28"/>
        </w:rPr>
        <w:t>性别：</w:t>
      </w:r>
      <w:r>
        <w:rPr>
          <w:rFonts w:eastAsia="黑体" w:hint="eastAsia"/>
          <w:bCs/>
          <w:sz w:val="28"/>
          <w:szCs w:val="28"/>
        </w:rPr>
        <w:t xml:space="preserve">  </w:t>
      </w:r>
      <w:r>
        <w:rPr>
          <w:rFonts w:eastAsia="黑体" w:hint="eastAsia"/>
          <w:bCs/>
          <w:sz w:val="28"/>
          <w:szCs w:val="28"/>
        </w:rPr>
        <w:t>年龄：</w:t>
      </w:r>
      <w:r>
        <w:rPr>
          <w:rFonts w:eastAsia="黑体" w:hint="eastAsia"/>
          <w:bCs/>
          <w:sz w:val="28"/>
          <w:szCs w:val="28"/>
        </w:rPr>
        <w:t xml:space="preserve"> </w:t>
      </w:r>
      <w:r>
        <w:rPr>
          <w:rFonts w:eastAsia="黑体" w:hint="eastAsia"/>
          <w:bCs/>
          <w:sz w:val="28"/>
          <w:szCs w:val="28"/>
        </w:rPr>
        <w:t>职务：</w:t>
      </w:r>
    </w:p>
    <w:p w:rsidR="008A05EA" w:rsidRDefault="002D294D">
      <w:pPr>
        <w:spacing w:after="240" w:line="360" w:lineRule="auto"/>
        <w:rPr>
          <w:rFonts w:eastAsia="黑体"/>
          <w:bCs/>
          <w:sz w:val="28"/>
          <w:szCs w:val="28"/>
        </w:rPr>
      </w:pPr>
      <w:r>
        <w:rPr>
          <w:rFonts w:eastAsia="黑体" w:hint="eastAsia"/>
          <w:bCs/>
          <w:sz w:val="28"/>
          <w:szCs w:val="28"/>
        </w:rPr>
        <w:t>系</w:t>
      </w:r>
      <w:r>
        <w:rPr>
          <w:rFonts w:eastAsia="黑体" w:hint="eastAsia"/>
          <w:bCs/>
          <w:sz w:val="28"/>
          <w:szCs w:val="28"/>
          <w:u w:val="single"/>
        </w:rPr>
        <w:t>（投标人名称）</w:t>
      </w:r>
      <w:r>
        <w:rPr>
          <w:rFonts w:eastAsia="黑体" w:hint="eastAsia"/>
          <w:bCs/>
          <w:sz w:val="28"/>
          <w:szCs w:val="28"/>
        </w:rPr>
        <w:t>的法定代表人（单位负责人）。</w:t>
      </w:r>
    </w:p>
    <w:p w:rsidR="008A05EA" w:rsidRDefault="002D294D">
      <w:pPr>
        <w:spacing w:after="240" w:line="360" w:lineRule="auto"/>
        <w:ind w:firstLine="560"/>
        <w:rPr>
          <w:rFonts w:eastAsia="黑体"/>
          <w:bCs/>
          <w:sz w:val="28"/>
          <w:szCs w:val="28"/>
        </w:rPr>
      </w:pPr>
      <w:r>
        <w:rPr>
          <w:rFonts w:eastAsia="黑体" w:hint="eastAsia"/>
          <w:bCs/>
          <w:sz w:val="28"/>
          <w:szCs w:val="28"/>
        </w:rPr>
        <w:t>特此证明。</w:t>
      </w:r>
    </w:p>
    <w:p w:rsidR="008A05EA" w:rsidRDefault="008A05EA">
      <w:pPr>
        <w:spacing w:after="240" w:line="360" w:lineRule="auto"/>
        <w:ind w:firstLine="560"/>
        <w:rPr>
          <w:rFonts w:eastAsia="黑体"/>
          <w:bCs/>
          <w:sz w:val="28"/>
          <w:szCs w:val="28"/>
        </w:rPr>
      </w:pPr>
    </w:p>
    <w:p w:rsidR="008A05EA" w:rsidRDefault="008A05EA">
      <w:pPr>
        <w:spacing w:after="240" w:line="360" w:lineRule="auto"/>
        <w:ind w:firstLine="560"/>
        <w:rPr>
          <w:rFonts w:eastAsia="黑体"/>
          <w:bCs/>
          <w:sz w:val="28"/>
          <w:szCs w:val="28"/>
        </w:rPr>
      </w:pPr>
    </w:p>
    <w:p w:rsidR="008A05EA" w:rsidRDefault="002D294D">
      <w:pPr>
        <w:spacing w:after="240" w:line="360" w:lineRule="auto"/>
        <w:rPr>
          <w:rFonts w:eastAsia="黑体"/>
          <w:bCs/>
          <w:sz w:val="28"/>
          <w:szCs w:val="28"/>
        </w:rPr>
      </w:pPr>
      <w:r>
        <w:rPr>
          <w:rFonts w:eastAsia="黑体" w:hint="eastAsia"/>
          <w:bCs/>
          <w:sz w:val="28"/>
          <w:szCs w:val="28"/>
        </w:rPr>
        <w:t>附：法定代表人（单位负责人）身份证复印件</w:t>
      </w:r>
    </w:p>
    <w:p w:rsidR="008A05EA" w:rsidRDefault="002D294D">
      <w:pPr>
        <w:spacing w:after="240" w:line="360" w:lineRule="auto"/>
        <w:rPr>
          <w:rFonts w:eastAsia="黑体"/>
          <w:bCs/>
          <w:sz w:val="28"/>
          <w:szCs w:val="28"/>
        </w:rPr>
      </w:pPr>
      <w:r>
        <w:rPr>
          <w:rFonts w:eastAsia="黑体" w:hint="eastAsia"/>
          <w:bCs/>
          <w:sz w:val="28"/>
          <w:szCs w:val="28"/>
        </w:rPr>
        <w:t>注：本身份证明需由投标人加盖单位公章。</w:t>
      </w:r>
    </w:p>
    <w:p w:rsidR="008A05EA" w:rsidRDefault="008A05EA">
      <w:pPr>
        <w:spacing w:after="240" w:line="360" w:lineRule="auto"/>
        <w:rPr>
          <w:rFonts w:eastAsia="黑体"/>
          <w:bCs/>
          <w:sz w:val="28"/>
          <w:szCs w:val="28"/>
        </w:rPr>
      </w:pPr>
    </w:p>
    <w:p w:rsidR="008A05EA" w:rsidRDefault="002D294D">
      <w:pPr>
        <w:spacing w:after="240" w:line="360" w:lineRule="auto"/>
        <w:rPr>
          <w:rFonts w:eastAsia="黑体"/>
          <w:bCs/>
          <w:sz w:val="28"/>
          <w:szCs w:val="28"/>
        </w:rPr>
      </w:pPr>
      <w:r>
        <w:rPr>
          <w:rFonts w:eastAsia="黑体" w:hint="eastAsia"/>
          <w:bCs/>
          <w:sz w:val="28"/>
          <w:szCs w:val="28"/>
        </w:rPr>
        <w:t xml:space="preserve">                      </w:t>
      </w:r>
      <w:r>
        <w:rPr>
          <w:rFonts w:eastAsia="黑体" w:hint="eastAsia"/>
          <w:bCs/>
          <w:sz w:val="28"/>
          <w:szCs w:val="28"/>
        </w:rPr>
        <w:t>投标人：（单位公章</w:t>
      </w:r>
      <w:r>
        <w:rPr>
          <w:rFonts w:eastAsia="黑体" w:hint="eastAsia"/>
          <w:bCs/>
          <w:sz w:val="28"/>
          <w:szCs w:val="28"/>
        </w:rPr>
        <w:t xml:space="preserve"> </w:t>
      </w:r>
      <w:r>
        <w:rPr>
          <w:rFonts w:eastAsia="黑体" w:hint="eastAsia"/>
          <w:bCs/>
          <w:sz w:val="28"/>
          <w:szCs w:val="28"/>
        </w:rPr>
        <w:t>）（投标方签章）</w:t>
      </w:r>
    </w:p>
    <w:p w:rsidR="008A05EA" w:rsidRDefault="002D294D">
      <w:pPr>
        <w:spacing w:after="240" w:line="360" w:lineRule="auto"/>
        <w:rPr>
          <w:rFonts w:eastAsia="黑体"/>
          <w:bCs/>
          <w:sz w:val="28"/>
          <w:szCs w:val="28"/>
        </w:rPr>
        <w:sectPr w:rsidR="008A05EA">
          <w:pgSz w:w="11907" w:h="16839"/>
          <w:pgMar w:top="1080" w:right="1440" w:bottom="1080" w:left="1440" w:header="851" w:footer="992" w:gutter="0"/>
          <w:cols w:space="720"/>
          <w:docGrid w:type="lines" w:linePitch="312"/>
        </w:sectPr>
      </w:pPr>
      <w:r>
        <w:rPr>
          <w:rFonts w:eastAsia="黑体" w:hint="eastAsia"/>
          <w:bCs/>
          <w:sz w:val="28"/>
          <w:szCs w:val="28"/>
        </w:rPr>
        <w:t xml:space="preserve">                                            </w:t>
      </w:r>
      <w:r>
        <w:rPr>
          <w:rFonts w:eastAsia="黑体" w:hint="eastAsia"/>
          <w:bCs/>
          <w:sz w:val="28"/>
          <w:szCs w:val="28"/>
        </w:rPr>
        <w:t>年</w:t>
      </w:r>
      <w:r>
        <w:rPr>
          <w:rFonts w:eastAsia="黑体" w:hint="eastAsia"/>
          <w:bCs/>
          <w:sz w:val="28"/>
          <w:szCs w:val="28"/>
        </w:rPr>
        <w:t xml:space="preserve">   </w:t>
      </w:r>
      <w:r>
        <w:rPr>
          <w:rFonts w:eastAsia="黑体" w:hint="eastAsia"/>
          <w:bCs/>
          <w:sz w:val="28"/>
          <w:szCs w:val="28"/>
        </w:rPr>
        <w:t>月</w:t>
      </w:r>
      <w:r>
        <w:rPr>
          <w:rFonts w:eastAsia="黑体" w:hint="eastAsia"/>
          <w:bCs/>
          <w:sz w:val="28"/>
          <w:szCs w:val="28"/>
        </w:rPr>
        <w:t xml:space="preserve">   </w:t>
      </w:r>
      <w:r>
        <w:rPr>
          <w:rFonts w:eastAsia="黑体" w:hint="eastAsia"/>
          <w:bCs/>
          <w:sz w:val="28"/>
          <w:szCs w:val="28"/>
        </w:rPr>
        <w:t>日</w:t>
      </w:r>
      <w:r>
        <w:rPr>
          <w:rFonts w:eastAsia="黑体" w:hint="eastAsia"/>
          <w:bCs/>
          <w:sz w:val="28"/>
          <w:szCs w:val="28"/>
        </w:rPr>
        <w:t xml:space="preserve"> </w:t>
      </w:r>
    </w:p>
    <w:p w:rsidR="008A05EA" w:rsidRDefault="002D294D">
      <w:pPr>
        <w:numPr>
          <w:ilvl w:val="0"/>
          <w:numId w:val="19"/>
        </w:numPr>
        <w:spacing w:after="240" w:line="360" w:lineRule="auto"/>
        <w:jc w:val="left"/>
        <w:rPr>
          <w:rFonts w:ascii="宋体" w:hAnsi="宋体" w:cs="宋体"/>
          <w:bCs/>
          <w:szCs w:val="21"/>
        </w:rPr>
      </w:pPr>
      <w:r>
        <w:rPr>
          <w:rFonts w:ascii="宋体" w:hAnsi="宋体" w:cs="宋体" w:hint="eastAsia"/>
          <w:bCs/>
          <w:szCs w:val="21"/>
        </w:rPr>
        <w:lastRenderedPageBreak/>
        <w:t>授权委托书格式</w:t>
      </w:r>
    </w:p>
    <w:p w:rsidR="008A05EA" w:rsidRDefault="002D294D">
      <w:pPr>
        <w:spacing w:after="240" w:line="360" w:lineRule="auto"/>
        <w:jc w:val="center"/>
        <w:rPr>
          <w:rFonts w:eastAsia="黑体"/>
          <w:b/>
        </w:rPr>
      </w:pPr>
      <w:r>
        <w:rPr>
          <w:rFonts w:eastAsia="黑体" w:hint="eastAsia"/>
          <w:bCs/>
          <w:sz w:val="28"/>
          <w:szCs w:val="28"/>
        </w:rPr>
        <w:t>授权委托书</w:t>
      </w:r>
    </w:p>
    <w:p w:rsidR="008A05EA" w:rsidRDefault="002D294D">
      <w:pPr>
        <w:spacing w:line="360" w:lineRule="auto"/>
        <w:ind w:firstLineChars="200" w:firstLine="560"/>
        <w:rPr>
          <w:sz w:val="28"/>
          <w:szCs w:val="28"/>
        </w:rPr>
      </w:pPr>
      <w:r>
        <w:rPr>
          <w:rFonts w:hint="eastAsia"/>
          <w:sz w:val="28"/>
          <w:szCs w:val="28"/>
        </w:rPr>
        <w:t>本授权书声明：本人（姓名）系（投标人名称）的法定代表人（单位负责人），现授权（</w:t>
      </w:r>
      <w:r>
        <w:rPr>
          <w:rFonts w:hint="eastAsia"/>
          <w:i/>
          <w:sz w:val="28"/>
          <w:szCs w:val="28"/>
          <w:u w:val="single"/>
        </w:rPr>
        <w:t>被授权人的姓名、职务</w:t>
      </w:r>
      <w:r>
        <w:rPr>
          <w:rFonts w:hint="eastAsia"/>
          <w:sz w:val="28"/>
          <w:szCs w:val="28"/>
        </w:rPr>
        <w:t>）为我方的合法代理人，就（</w:t>
      </w:r>
      <w:r>
        <w:rPr>
          <w:rFonts w:hint="eastAsia"/>
          <w:i/>
          <w:sz w:val="28"/>
          <w:szCs w:val="28"/>
          <w:u w:val="single"/>
        </w:rPr>
        <w:t>项目名称、招标编号</w:t>
      </w:r>
      <w:r>
        <w:rPr>
          <w:rFonts w:hint="eastAsia"/>
          <w:sz w:val="28"/>
          <w:szCs w:val="28"/>
        </w:rPr>
        <w:t>）的投标及合同的签署、执行、完成和服务等，以本公司名义处理一切与之有关的事务。</w:t>
      </w:r>
    </w:p>
    <w:p w:rsidR="008A05EA" w:rsidRDefault="002D294D">
      <w:pPr>
        <w:spacing w:line="360" w:lineRule="auto"/>
        <w:ind w:firstLineChars="200" w:firstLine="560"/>
        <w:rPr>
          <w:sz w:val="28"/>
          <w:szCs w:val="28"/>
        </w:rPr>
      </w:pPr>
      <w:r>
        <w:rPr>
          <w:rFonts w:hint="eastAsia"/>
          <w:sz w:val="28"/>
          <w:szCs w:val="28"/>
        </w:rPr>
        <w:t>代理人无转委托权</w:t>
      </w:r>
    </w:p>
    <w:p w:rsidR="008A05EA" w:rsidRDefault="008A05EA">
      <w:pPr>
        <w:spacing w:line="360" w:lineRule="auto"/>
        <w:ind w:firstLineChars="200" w:firstLine="560"/>
        <w:rPr>
          <w:sz w:val="28"/>
          <w:szCs w:val="28"/>
        </w:rPr>
      </w:pPr>
    </w:p>
    <w:p w:rsidR="008A05EA" w:rsidRDefault="002D294D">
      <w:pPr>
        <w:spacing w:after="720" w:line="360" w:lineRule="auto"/>
        <w:ind w:firstLineChars="200" w:firstLine="560"/>
        <w:rPr>
          <w:sz w:val="28"/>
          <w:szCs w:val="28"/>
        </w:rPr>
      </w:pPr>
      <w:r>
        <w:rPr>
          <w:rFonts w:hint="eastAsia"/>
          <w:sz w:val="28"/>
          <w:szCs w:val="28"/>
        </w:rPr>
        <w:t>本授权书于</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日签字生效，特此声明。</w:t>
      </w:r>
    </w:p>
    <w:p w:rsidR="008A05EA" w:rsidRDefault="008A05EA">
      <w:pPr>
        <w:spacing w:after="720" w:line="360" w:lineRule="auto"/>
        <w:ind w:firstLineChars="200" w:firstLine="560"/>
        <w:rPr>
          <w:sz w:val="28"/>
          <w:szCs w:val="28"/>
        </w:rPr>
      </w:pPr>
    </w:p>
    <w:p w:rsidR="008A05EA" w:rsidRDefault="002D294D">
      <w:pPr>
        <w:spacing w:line="360" w:lineRule="auto"/>
        <w:rPr>
          <w:sz w:val="28"/>
          <w:szCs w:val="28"/>
        </w:rPr>
      </w:pPr>
      <w:r>
        <w:rPr>
          <w:rFonts w:hint="eastAsia"/>
          <w:sz w:val="28"/>
          <w:szCs w:val="28"/>
        </w:rPr>
        <w:t>投标人名称（盖章）：</w:t>
      </w:r>
    </w:p>
    <w:p w:rsidR="008A05EA" w:rsidRDefault="002D294D">
      <w:pPr>
        <w:spacing w:line="360" w:lineRule="auto"/>
        <w:rPr>
          <w:sz w:val="28"/>
          <w:szCs w:val="28"/>
        </w:rPr>
      </w:pPr>
      <w:r>
        <w:rPr>
          <w:rFonts w:hint="eastAsia"/>
          <w:sz w:val="28"/>
          <w:szCs w:val="28"/>
        </w:rPr>
        <w:t>法定代表人（单位负责人）：（签章或盖章）</w:t>
      </w:r>
    </w:p>
    <w:p w:rsidR="008A05EA" w:rsidRDefault="002D294D">
      <w:pPr>
        <w:spacing w:line="360" w:lineRule="auto"/>
        <w:rPr>
          <w:sz w:val="28"/>
          <w:szCs w:val="28"/>
        </w:rPr>
      </w:pPr>
      <w:r>
        <w:rPr>
          <w:rFonts w:hint="eastAsia"/>
          <w:sz w:val="28"/>
          <w:szCs w:val="28"/>
        </w:rPr>
        <w:t>法定代表人（单位负责人）身份证号：</w:t>
      </w:r>
    </w:p>
    <w:p w:rsidR="008A05EA" w:rsidRDefault="002D294D">
      <w:pPr>
        <w:spacing w:line="360" w:lineRule="auto"/>
        <w:rPr>
          <w:sz w:val="28"/>
          <w:szCs w:val="28"/>
        </w:rPr>
      </w:pPr>
      <w:r>
        <w:rPr>
          <w:rFonts w:hint="eastAsia"/>
          <w:sz w:val="28"/>
          <w:szCs w:val="28"/>
        </w:rPr>
        <w:t>被授权人签字：</w:t>
      </w:r>
    </w:p>
    <w:p w:rsidR="008A05EA" w:rsidRDefault="002D294D">
      <w:pPr>
        <w:spacing w:line="360" w:lineRule="auto"/>
        <w:rPr>
          <w:sz w:val="28"/>
          <w:szCs w:val="28"/>
        </w:rPr>
      </w:pPr>
      <w:r>
        <w:rPr>
          <w:rFonts w:hint="eastAsia"/>
          <w:sz w:val="28"/>
          <w:szCs w:val="28"/>
        </w:rPr>
        <w:t>被授权人身份证号：</w:t>
      </w:r>
    </w:p>
    <w:p w:rsidR="008A05EA" w:rsidRDefault="008A05EA">
      <w:pPr>
        <w:spacing w:after="240" w:line="360" w:lineRule="auto"/>
        <w:rPr>
          <w:rFonts w:eastAsia="黑体"/>
          <w:bCs/>
          <w:sz w:val="28"/>
          <w:szCs w:val="28"/>
        </w:rPr>
      </w:pPr>
    </w:p>
    <w:p w:rsidR="008A05EA" w:rsidRDefault="008A05EA">
      <w:pPr>
        <w:spacing w:after="240" w:line="360" w:lineRule="auto"/>
        <w:rPr>
          <w:rFonts w:eastAsia="黑体"/>
          <w:bCs/>
          <w:sz w:val="28"/>
          <w:szCs w:val="28"/>
        </w:rPr>
      </w:pPr>
    </w:p>
    <w:p w:rsidR="008A05EA" w:rsidRDefault="002D294D">
      <w:pPr>
        <w:spacing w:after="720" w:line="360" w:lineRule="auto"/>
        <w:jc w:val="center"/>
        <w:rPr>
          <w:bCs/>
        </w:rPr>
      </w:pPr>
      <w:r>
        <w:rPr>
          <w:rFonts w:hint="eastAsia"/>
          <w:sz w:val="28"/>
          <w:szCs w:val="28"/>
        </w:rPr>
        <w:t>附：法定代表人（单位负责人）身份证复印件及委托代理人身份证复印件</w:t>
      </w:r>
      <w:bookmarkStart w:id="264" w:name="_Toc151541508"/>
      <w:r>
        <w:rPr>
          <w:bCs/>
        </w:rPr>
        <w:br w:type="page"/>
      </w:r>
    </w:p>
    <w:p w:rsidR="008A05EA" w:rsidRDefault="002D294D">
      <w:pPr>
        <w:numPr>
          <w:ilvl w:val="0"/>
          <w:numId w:val="19"/>
        </w:numPr>
        <w:spacing w:after="240" w:line="360" w:lineRule="auto"/>
        <w:jc w:val="left"/>
        <w:rPr>
          <w:bCs/>
        </w:rPr>
      </w:pPr>
      <w:r>
        <w:rPr>
          <w:rFonts w:ascii="宋体" w:hAnsi="宋体" w:cs="宋体" w:hint="eastAsia"/>
          <w:bCs/>
          <w:szCs w:val="21"/>
        </w:rPr>
        <w:lastRenderedPageBreak/>
        <w:t>制造商授权函格式</w:t>
      </w:r>
    </w:p>
    <w:p w:rsidR="008A05EA" w:rsidRDefault="002D294D">
      <w:pPr>
        <w:spacing w:after="720" w:line="360" w:lineRule="auto"/>
        <w:jc w:val="center"/>
        <w:rPr>
          <w:rFonts w:eastAsia="黑体"/>
          <w:b/>
        </w:rPr>
      </w:pPr>
      <w:r>
        <w:rPr>
          <w:rFonts w:eastAsia="黑体" w:hint="eastAsia"/>
          <w:b/>
          <w:sz w:val="28"/>
          <w:szCs w:val="28"/>
        </w:rPr>
        <w:t>制造商授权函</w:t>
      </w:r>
    </w:p>
    <w:p w:rsidR="008A05EA" w:rsidRDefault="002D294D">
      <w:pPr>
        <w:spacing w:line="360" w:lineRule="auto"/>
      </w:pPr>
      <w:r>
        <w:rPr>
          <w:rFonts w:hint="eastAsia"/>
        </w:rPr>
        <w:t>致：（</w:t>
      </w:r>
      <w:r>
        <w:rPr>
          <w:rFonts w:hint="eastAsia"/>
          <w:i/>
          <w:u w:val="single"/>
        </w:rPr>
        <w:t>招标人</w:t>
      </w:r>
      <w:r>
        <w:rPr>
          <w:rFonts w:hint="eastAsia"/>
        </w:rPr>
        <w:t>）</w:t>
      </w:r>
    </w:p>
    <w:p w:rsidR="008A05EA" w:rsidRDefault="002D294D">
      <w:pPr>
        <w:spacing w:line="360" w:lineRule="auto"/>
        <w:ind w:firstLineChars="200" w:firstLine="420"/>
      </w:pPr>
      <w:r>
        <w:rPr>
          <w:rFonts w:hint="eastAsia"/>
        </w:rPr>
        <w:t>我公司（</w:t>
      </w:r>
      <w:r>
        <w:rPr>
          <w:rFonts w:hint="eastAsia"/>
          <w:i/>
          <w:u w:val="single"/>
        </w:rPr>
        <w:t>制造商名称</w:t>
      </w:r>
      <w:r>
        <w:rPr>
          <w:rFonts w:hint="eastAsia"/>
        </w:rPr>
        <w:t>）是按（</w:t>
      </w:r>
      <w:r>
        <w:rPr>
          <w:rFonts w:hint="eastAsia"/>
          <w:i/>
          <w:u w:val="single"/>
        </w:rPr>
        <w:t>国家名称</w:t>
      </w:r>
      <w:r>
        <w:rPr>
          <w:rFonts w:hint="eastAsia"/>
        </w:rPr>
        <w:t>）法律成立的一家制造商，主要营业地点设在（</w:t>
      </w:r>
      <w:r>
        <w:rPr>
          <w:rFonts w:hint="eastAsia"/>
          <w:i/>
          <w:u w:val="single"/>
        </w:rPr>
        <w:t>制造商地址</w:t>
      </w:r>
      <w:r>
        <w:rPr>
          <w:rFonts w:hint="eastAsia"/>
        </w:rPr>
        <w:t>）。兹指派按（</w:t>
      </w:r>
      <w:r>
        <w:rPr>
          <w:rFonts w:hint="eastAsia"/>
          <w:i/>
          <w:u w:val="single"/>
        </w:rPr>
        <w:t>国家名称</w:t>
      </w:r>
      <w:r>
        <w:rPr>
          <w:rFonts w:hint="eastAsia"/>
        </w:rPr>
        <w:t>）的法律正式成立的，主要营业地点设在（</w:t>
      </w:r>
      <w:r>
        <w:rPr>
          <w:rFonts w:hint="eastAsia"/>
          <w:i/>
          <w:u w:val="single"/>
        </w:rPr>
        <w:t>公司地址</w:t>
      </w:r>
      <w:r>
        <w:rPr>
          <w:rFonts w:hint="eastAsia"/>
        </w:rPr>
        <w:t>）的（</w:t>
      </w:r>
      <w:r>
        <w:rPr>
          <w:rFonts w:hint="eastAsia"/>
          <w:i/>
          <w:u w:val="single"/>
        </w:rPr>
        <w:t>公司名称</w:t>
      </w:r>
      <w:r>
        <w:rPr>
          <w:rFonts w:hint="eastAsia"/>
        </w:rPr>
        <w:t>）作为我方真正的和合法的代理人进行下列有效的活动：</w:t>
      </w:r>
    </w:p>
    <w:p w:rsidR="008A05EA" w:rsidRDefault="002D294D">
      <w:pPr>
        <w:numPr>
          <w:ilvl w:val="0"/>
          <w:numId w:val="20"/>
        </w:numPr>
        <w:spacing w:line="360" w:lineRule="auto"/>
      </w:pPr>
      <w:r>
        <w:rPr>
          <w:rFonts w:hint="eastAsia"/>
        </w:rPr>
        <w:t>作为我方代表在中华人民共和国办理贵方第号（招标编号）投标邀请中要求提供的由我方制造的（货物名称）的有关事宜，并对我方具有约束力。</w:t>
      </w:r>
    </w:p>
    <w:p w:rsidR="008A05EA" w:rsidRDefault="002D294D">
      <w:pPr>
        <w:numPr>
          <w:ilvl w:val="0"/>
          <w:numId w:val="20"/>
        </w:numPr>
        <w:spacing w:line="360" w:lineRule="auto"/>
      </w:pPr>
      <w:r>
        <w:rPr>
          <w:rFonts w:hint="eastAsia"/>
        </w:rPr>
        <w:t>作为制造商，我方保证以投标合作者来约束自己，并对该投标共同和分别承担招标文件中所规定的义务。</w:t>
      </w:r>
    </w:p>
    <w:p w:rsidR="008A05EA" w:rsidRDefault="002D294D">
      <w:pPr>
        <w:numPr>
          <w:ilvl w:val="0"/>
          <w:numId w:val="20"/>
        </w:numPr>
        <w:spacing w:line="360" w:lineRule="auto"/>
      </w:pPr>
      <w:r>
        <w:rPr>
          <w:rFonts w:hint="eastAsia"/>
        </w:rPr>
        <w:t>我方兹授予（</w:t>
      </w:r>
      <w:r>
        <w:rPr>
          <w:rFonts w:hint="eastAsia"/>
          <w:i/>
          <w:u w:val="single"/>
        </w:rPr>
        <w:t>公司名称</w:t>
      </w:r>
      <w:r>
        <w:rPr>
          <w:rFonts w:hint="eastAsia"/>
        </w:rPr>
        <w:t>）全权办理和履行上述我方为完成上述各点所必须的事宜，具有替换或撤消的全权。兹确认（</w:t>
      </w:r>
      <w:r>
        <w:rPr>
          <w:rFonts w:hint="eastAsia"/>
          <w:i/>
          <w:u w:val="single"/>
        </w:rPr>
        <w:t>公司名称</w:t>
      </w:r>
      <w:r>
        <w:rPr>
          <w:rFonts w:hint="eastAsia"/>
        </w:rPr>
        <w:t>）或其正式授权代表依此合法地办理一切事宜。</w:t>
      </w:r>
    </w:p>
    <w:p w:rsidR="008A05EA" w:rsidRDefault="002D294D">
      <w:pPr>
        <w:spacing w:line="360" w:lineRule="auto"/>
      </w:pPr>
      <w:r>
        <w:rPr>
          <w:rFonts w:hint="eastAsia"/>
        </w:rPr>
        <w:t>我方于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日签署本文件，（</w:t>
      </w:r>
      <w:r>
        <w:rPr>
          <w:rFonts w:hint="eastAsia"/>
          <w:i/>
          <w:u w:val="single"/>
        </w:rPr>
        <w:t>代理公司名称</w:t>
      </w:r>
      <w:r>
        <w:rPr>
          <w:rFonts w:hint="eastAsia"/>
        </w:rPr>
        <w:t>）于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日接受此件，以此为证。</w:t>
      </w:r>
    </w:p>
    <w:p w:rsidR="008A05EA" w:rsidRDefault="002D294D">
      <w:pPr>
        <w:spacing w:before="960" w:line="360" w:lineRule="auto"/>
        <w:rPr>
          <w:u w:val="single"/>
        </w:rPr>
      </w:pPr>
      <w:r>
        <w:rPr>
          <w:rFonts w:hint="eastAsia"/>
        </w:rPr>
        <w:t>投标商名称（盖章）</w:t>
      </w:r>
      <w:r>
        <w:rPr>
          <w:rFonts w:hint="eastAsia"/>
        </w:rPr>
        <w:t xml:space="preserve">                         </w:t>
      </w:r>
      <w:r>
        <w:rPr>
          <w:rFonts w:hint="eastAsia"/>
        </w:rPr>
        <w:t>制造商名称（盖章）</w:t>
      </w:r>
    </w:p>
    <w:p w:rsidR="008A05EA" w:rsidRDefault="002D294D">
      <w:pPr>
        <w:spacing w:line="360" w:lineRule="auto"/>
        <w:rPr>
          <w:u w:val="single"/>
        </w:rPr>
      </w:pPr>
      <w:r>
        <w:rPr>
          <w:rFonts w:hint="eastAsia"/>
        </w:rPr>
        <w:t>签字人</w:t>
      </w:r>
      <w:r>
        <w:rPr>
          <w:rFonts w:hint="eastAsia"/>
        </w:rPr>
        <w:t xml:space="preserve">         </w:t>
      </w:r>
      <w:r>
        <w:rPr>
          <w:rFonts w:hint="eastAsia"/>
        </w:rPr>
        <w:t>职务和部门</w:t>
      </w:r>
      <w:r>
        <w:rPr>
          <w:rFonts w:hint="eastAsia"/>
        </w:rPr>
        <w:t xml:space="preserve">                  </w:t>
      </w:r>
      <w:r>
        <w:rPr>
          <w:rFonts w:hint="eastAsia"/>
        </w:rPr>
        <w:t>签字人</w:t>
      </w:r>
      <w:r>
        <w:rPr>
          <w:rFonts w:hint="eastAsia"/>
        </w:rPr>
        <w:t xml:space="preserve">       </w:t>
      </w:r>
      <w:r>
        <w:rPr>
          <w:rFonts w:hint="eastAsia"/>
        </w:rPr>
        <w:t>职务和部门</w:t>
      </w:r>
    </w:p>
    <w:p w:rsidR="008A05EA" w:rsidRDefault="002D294D">
      <w:pPr>
        <w:spacing w:line="360" w:lineRule="auto"/>
        <w:rPr>
          <w:u w:val="single"/>
        </w:rPr>
      </w:pPr>
      <w:r>
        <w:rPr>
          <w:rFonts w:hint="eastAsia"/>
        </w:rPr>
        <w:t>签字人</w:t>
      </w:r>
      <w:r>
        <w:rPr>
          <w:rFonts w:hint="eastAsia"/>
        </w:rPr>
        <w:t xml:space="preserve">            </w:t>
      </w:r>
      <w:r>
        <w:rPr>
          <w:rFonts w:hint="eastAsia"/>
        </w:rPr>
        <w:t>姓名</w:t>
      </w:r>
      <w:r>
        <w:rPr>
          <w:rFonts w:hint="eastAsia"/>
        </w:rPr>
        <w:t xml:space="preserve">                     </w:t>
      </w:r>
      <w:r>
        <w:rPr>
          <w:rFonts w:hint="eastAsia"/>
        </w:rPr>
        <w:t>签字人</w:t>
      </w:r>
      <w:r>
        <w:rPr>
          <w:rFonts w:hint="eastAsia"/>
        </w:rPr>
        <w:t xml:space="preserve">          </w:t>
      </w:r>
      <w:r>
        <w:rPr>
          <w:rFonts w:hint="eastAsia"/>
        </w:rPr>
        <w:t>姓名</w:t>
      </w:r>
    </w:p>
    <w:p w:rsidR="008A05EA" w:rsidRDefault="008A05EA">
      <w:pPr>
        <w:spacing w:line="360" w:lineRule="auto"/>
      </w:pPr>
    </w:p>
    <w:p w:rsidR="008A05EA" w:rsidRDefault="008A05EA">
      <w:pPr>
        <w:spacing w:line="360" w:lineRule="auto"/>
      </w:pPr>
    </w:p>
    <w:p w:rsidR="008A05EA" w:rsidRDefault="008A05EA">
      <w:pPr>
        <w:spacing w:line="360" w:lineRule="auto"/>
      </w:pPr>
    </w:p>
    <w:p w:rsidR="008A05EA" w:rsidRDefault="008A05EA">
      <w:pPr>
        <w:spacing w:line="360" w:lineRule="auto"/>
      </w:pPr>
    </w:p>
    <w:p w:rsidR="008A05EA" w:rsidRDefault="008A05EA">
      <w:pPr>
        <w:spacing w:line="360" w:lineRule="auto"/>
      </w:pPr>
    </w:p>
    <w:p w:rsidR="008A05EA" w:rsidRDefault="008A05EA">
      <w:pPr>
        <w:spacing w:line="360" w:lineRule="auto"/>
      </w:pPr>
    </w:p>
    <w:p w:rsidR="008A05EA" w:rsidRDefault="002D294D">
      <w:pPr>
        <w:spacing w:line="360" w:lineRule="auto"/>
      </w:pPr>
      <w:r>
        <w:rPr>
          <w:rFonts w:hint="eastAsia"/>
        </w:rPr>
        <w:t>注：以上制造商授权书格式供参考，不要求完全统一。</w:t>
      </w:r>
    </w:p>
    <w:p w:rsidR="008A05EA" w:rsidRDefault="008A05EA">
      <w:pPr>
        <w:spacing w:line="360" w:lineRule="auto"/>
        <w:ind w:firstLineChars="200" w:firstLine="420"/>
        <w:rPr>
          <w:bCs/>
        </w:rPr>
      </w:pPr>
    </w:p>
    <w:p w:rsidR="008A05EA" w:rsidRDefault="008A05EA">
      <w:pPr>
        <w:spacing w:line="360" w:lineRule="auto"/>
        <w:ind w:firstLineChars="200" w:firstLine="420"/>
        <w:rPr>
          <w:bCs/>
        </w:rPr>
      </w:pPr>
    </w:p>
    <w:bookmarkEnd w:id="264"/>
    <w:p w:rsidR="008A05EA" w:rsidRDefault="008A05EA">
      <w:pPr>
        <w:spacing w:line="360" w:lineRule="auto"/>
        <w:ind w:firstLineChars="200" w:firstLine="422"/>
        <w:jc w:val="center"/>
        <w:rPr>
          <w:rFonts w:eastAsia="黑体"/>
          <w:b/>
        </w:rPr>
      </w:pPr>
    </w:p>
    <w:p w:rsidR="008A05EA" w:rsidRDefault="008A05EA">
      <w:pPr>
        <w:spacing w:line="360" w:lineRule="auto"/>
        <w:ind w:firstLineChars="200" w:firstLine="422"/>
        <w:jc w:val="center"/>
        <w:rPr>
          <w:rFonts w:eastAsia="黑体"/>
          <w:b/>
        </w:rPr>
      </w:pPr>
    </w:p>
    <w:p w:rsidR="008A05EA" w:rsidRDefault="002D294D">
      <w:pPr>
        <w:pStyle w:val="ab"/>
        <w:spacing w:line="360" w:lineRule="auto"/>
        <w:ind w:firstLineChars="200" w:firstLine="422"/>
        <w:rPr>
          <w:rFonts w:hAnsi="宋体"/>
          <w:b/>
          <w:szCs w:val="21"/>
        </w:rPr>
      </w:pPr>
      <w:r>
        <w:rPr>
          <w:rFonts w:hAnsi="宋体" w:hint="eastAsia"/>
          <w:b/>
          <w:szCs w:val="21"/>
        </w:rPr>
        <w:t>5.近三年经第三方出具的审计报告（提供资产负债表、利润表、现金流量表、所有者权益变动表即可）或近三个月银行开具的资信证明</w:t>
      </w:r>
    </w:p>
    <w:p w:rsidR="008A05EA" w:rsidRDefault="002D294D">
      <w:pPr>
        <w:pStyle w:val="ab"/>
        <w:spacing w:line="360" w:lineRule="auto"/>
        <w:ind w:firstLineChars="200" w:firstLine="420"/>
        <w:rPr>
          <w:rFonts w:hAnsi="宋体"/>
          <w:szCs w:val="21"/>
        </w:rPr>
      </w:pPr>
      <w:r>
        <w:rPr>
          <w:rFonts w:hAnsi="宋体" w:hint="eastAsia"/>
          <w:szCs w:val="21"/>
        </w:rPr>
        <w:t>6.无违法记录的承诺书（格式自拟）</w:t>
      </w:r>
    </w:p>
    <w:p w:rsidR="008A05EA" w:rsidRDefault="002D294D">
      <w:pPr>
        <w:pStyle w:val="ab"/>
        <w:spacing w:line="360" w:lineRule="auto"/>
        <w:ind w:firstLineChars="200" w:firstLine="420"/>
        <w:rPr>
          <w:rFonts w:hAnsi="宋体"/>
          <w:szCs w:val="21"/>
        </w:rPr>
      </w:pPr>
      <w:r>
        <w:rPr>
          <w:rFonts w:hAnsi="宋体" w:hint="eastAsia"/>
          <w:szCs w:val="21"/>
        </w:rPr>
        <w:t>7.投标人未被列入信用中国网站(www.creditchina.gov.cn)信用记录失信被执行人、重大税收违法案件当事人名单的截图</w:t>
      </w:r>
    </w:p>
    <w:p w:rsidR="008A05EA" w:rsidRDefault="002D294D">
      <w:pPr>
        <w:pStyle w:val="ab"/>
        <w:spacing w:line="360" w:lineRule="auto"/>
        <w:ind w:firstLineChars="200" w:firstLine="420"/>
        <w:rPr>
          <w:szCs w:val="21"/>
        </w:rPr>
      </w:pPr>
      <w:r>
        <w:rPr>
          <w:rFonts w:hAnsi="宋体" w:hint="eastAsia"/>
          <w:szCs w:val="21"/>
        </w:rPr>
        <w:t>8.投标人认为其它需提供的资料和证书</w:t>
      </w:r>
    </w:p>
    <w:p w:rsidR="008A05EA" w:rsidRDefault="002D294D">
      <w:pPr>
        <w:spacing w:line="360" w:lineRule="auto"/>
        <w:jc w:val="center"/>
        <w:rPr>
          <w:rFonts w:eastAsia="黑体"/>
          <w:b/>
          <w:sz w:val="28"/>
          <w:szCs w:val="28"/>
        </w:rPr>
      </w:pPr>
      <w:r>
        <w:rPr>
          <w:rFonts w:eastAsia="黑体" w:hint="eastAsia"/>
          <w:b/>
          <w:sz w:val="28"/>
          <w:szCs w:val="28"/>
        </w:rPr>
        <w:br w:type="page"/>
      </w:r>
    </w:p>
    <w:p w:rsidR="008A05EA" w:rsidRDefault="002D294D">
      <w:pPr>
        <w:pStyle w:val="2"/>
      </w:pPr>
      <w:bookmarkStart w:id="265" w:name="_Toc663"/>
      <w:bookmarkStart w:id="266" w:name="_Toc5512"/>
      <w:bookmarkStart w:id="267" w:name="_Toc32750"/>
      <w:bookmarkStart w:id="268" w:name="_Toc31039"/>
      <w:bookmarkStart w:id="269" w:name="_Toc14854"/>
      <w:bookmarkStart w:id="270" w:name="_Toc9768"/>
      <w:r>
        <w:rPr>
          <w:rFonts w:hint="eastAsia"/>
        </w:rPr>
        <w:lastRenderedPageBreak/>
        <w:t>八、技术规格偏离表格式</w:t>
      </w:r>
      <w:bookmarkEnd w:id="265"/>
      <w:bookmarkEnd w:id="266"/>
      <w:bookmarkEnd w:id="267"/>
      <w:bookmarkEnd w:id="268"/>
      <w:bookmarkEnd w:id="269"/>
      <w:bookmarkEnd w:id="270"/>
    </w:p>
    <w:p w:rsidR="008A05EA" w:rsidRDefault="002D294D">
      <w:pPr>
        <w:spacing w:line="360" w:lineRule="auto"/>
        <w:jc w:val="center"/>
        <w:rPr>
          <w:rFonts w:eastAsia="黑体"/>
          <w:bCs/>
          <w:sz w:val="28"/>
          <w:szCs w:val="28"/>
        </w:rPr>
      </w:pPr>
      <w:r>
        <w:rPr>
          <w:rFonts w:eastAsia="黑体" w:hint="eastAsia"/>
          <w:bCs/>
          <w:sz w:val="28"/>
          <w:szCs w:val="28"/>
        </w:rPr>
        <w:t>技术规格偏离表</w:t>
      </w:r>
    </w:p>
    <w:tbl>
      <w:tblPr>
        <w:tblpPr w:leftFromText="180" w:rightFromText="180" w:vertAnchor="text" w:horzAnchor="page" w:tblpXSpec="center" w:tblpY="705"/>
        <w:tblOverlap w:val="neve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9"/>
        <w:gridCol w:w="3030"/>
        <w:gridCol w:w="2620"/>
        <w:gridCol w:w="1352"/>
        <w:gridCol w:w="1352"/>
      </w:tblGrid>
      <w:tr w:rsidR="008A05EA">
        <w:trPr>
          <w:jc w:val="center"/>
        </w:trPr>
        <w:tc>
          <w:tcPr>
            <w:tcW w:w="889" w:type="dxa"/>
            <w:tcBorders>
              <w:top w:val="single" w:sz="12" w:space="0" w:color="auto"/>
            </w:tcBorders>
            <w:noWrap/>
            <w:vAlign w:val="center"/>
          </w:tcPr>
          <w:p w:rsidR="008A05EA" w:rsidRDefault="002D294D">
            <w:pPr>
              <w:spacing w:before="240" w:after="240" w:line="360" w:lineRule="auto"/>
              <w:jc w:val="center"/>
            </w:pPr>
            <w:r>
              <w:rPr>
                <w:rFonts w:hint="eastAsia"/>
              </w:rPr>
              <w:t>序号</w:t>
            </w:r>
          </w:p>
        </w:tc>
        <w:tc>
          <w:tcPr>
            <w:tcW w:w="3030" w:type="dxa"/>
            <w:tcBorders>
              <w:top w:val="single" w:sz="12" w:space="0" w:color="auto"/>
            </w:tcBorders>
            <w:noWrap/>
            <w:vAlign w:val="center"/>
          </w:tcPr>
          <w:p w:rsidR="008A05EA" w:rsidRDefault="002D294D">
            <w:pPr>
              <w:spacing w:line="360" w:lineRule="auto"/>
              <w:jc w:val="center"/>
            </w:pPr>
            <w:r>
              <w:rPr>
                <w:rFonts w:hint="eastAsia"/>
              </w:rPr>
              <w:t>招标要求</w:t>
            </w:r>
          </w:p>
        </w:tc>
        <w:tc>
          <w:tcPr>
            <w:tcW w:w="2620" w:type="dxa"/>
            <w:tcBorders>
              <w:top w:val="single" w:sz="12" w:space="0" w:color="auto"/>
            </w:tcBorders>
            <w:noWrap/>
            <w:vAlign w:val="center"/>
          </w:tcPr>
          <w:p w:rsidR="008A05EA" w:rsidRDefault="002D294D">
            <w:pPr>
              <w:spacing w:line="360" w:lineRule="auto"/>
              <w:jc w:val="center"/>
            </w:pPr>
            <w:r>
              <w:rPr>
                <w:rFonts w:hint="eastAsia"/>
              </w:rPr>
              <w:t>投标规格</w:t>
            </w:r>
          </w:p>
        </w:tc>
        <w:tc>
          <w:tcPr>
            <w:tcW w:w="1352" w:type="dxa"/>
            <w:tcBorders>
              <w:top w:val="single" w:sz="12" w:space="0" w:color="auto"/>
            </w:tcBorders>
            <w:noWrap/>
            <w:vAlign w:val="center"/>
          </w:tcPr>
          <w:p w:rsidR="008A05EA" w:rsidRDefault="002D294D">
            <w:pPr>
              <w:spacing w:line="360" w:lineRule="auto"/>
              <w:jc w:val="center"/>
            </w:pPr>
            <w:r>
              <w:rPr>
                <w:rFonts w:hint="eastAsia"/>
              </w:rPr>
              <w:t>偏离</w:t>
            </w:r>
          </w:p>
        </w:tc>
        <w:tc>
          <w:tcPr>
            <w:tcW w:w="1352" w:type="dxa"/>
            <w:tcBorders>
              <w:top w:val="single" w:sz="12" w:space="0" w:color="auto"/>
            </w:tcBorders>
            <w:noWrap/>
            <w:vAlign w:val="center"/>
          </w:tcPr>
          <w:p w:rsidR="008A05EA" w:rsidRDefault="002D294D">
            <w:pPr>
              <w:spacing w:line="360" w:lineRule="auto"/>
              <w:jc w:val="center"/>
            </w:pPr>
            <w:r>
              <w:rPr>
                <w:rFonts w:hint="eastAsia"/>
              </w:rPr>
              <w:t>说明</w:t>
            </w:r>
          </w:p>
        </w:tc>
      </w:tr>
      <w:tr w:rsidR="008A05EA">
        <w:trPr>
          <w:jc w:val="center"/>
        </w:trPr>
        <w:tc>
          <w:tcPr>
            <w:tcW w:w="889" w:type="dxa"/>
            <w:noWrap/>
          </w:tcPr>
          <w:p w:rsidR="008A05EA" w:rsidRDefault="008A05EA">
            <w:pPr>
              <w:spacing w:before="240" w:after="240" w:line="360" w:lineRule="auto"/>
            </w:pPr>
          </w:p>
        </w:tc>
        <w:tc>
          <w:tcPr>
            <w:tcW w:w="3030" w:type="dxa"/>
            <w:noWrap/>
          </w:tcPr>
          <w:p w:rsidR="008A05EA" w:rsidRDefault="008A05EA">
            <w:pPr>
              <w:spacing w:line="360" w:lineRule="auto"/>
            </w:pPr>
          </w:p>
        </w:tc>
        <w:tc>
          <w:tcPr>
            <w:tcW w:w="2620" w:type="dxa"/>
            <w:noWrap/>
          </w:tcPr>
          <w:p w:rsidR="008A05EA" w:rsidRDefault="008A05EA">
            <w:pPr>
              <w:spacing w:line="360" w:lineRule="auto"/>
            </w:pPr>
          </w:p>
        </w:tc>
        <w:tc>
          <w:tcPr>
            <w:tcW w:w="1352" w:type="dxa"/>
            <w:noWrap/>
          </w:tcPr>
          <w:p w:rsidR="008A05EA" w:rsidRDefault="008A05EA">
            <w:pPr>
              <w:spacing w:line="360" w:lineRule="auto"/>
            </w:pPr>
          </w:p>
        </w:tc>
        <w:tc>
          <w:tcPr>
            <w:tcW w:w="1352" w:type="dxa"/>
            <w:noWrap/>
          </w:tcPr>
          <w:p w:rsidR="008A05EA" w:rsidRDefault="008A05EA">
            <w:pPr>
              <w:spacing w:line="360" w:lineRule="auto"/>
            </w:pPr>
          </w:p>
        </w:tc>
      </w:tr>
      <w:tr w:rsidR="008A05EA">
        <w:trPr>
          <w:jc w:val="center"/>
        </w:trPr>
        <w:tc>
          <w:tcPr>
            <w:tcW w:w="889" w:type="dxa"/>
            <w:noWrap/>
          </w:tcPr>
          <w:p w:rsidR="008A05EA" w:rsidRDefault="008A05EA">
            <w:pPr>
              <w:spacing w:before="240" w:after="240" w:line="360" w:lineRule="auto"/>
            </w:pPr>
          </w:p>
        </w:tc>
        <w:tc>
          <w:tcPr>
            <w:tcW w:w="3030" w:type="dxa"/>
            <w:noWrap/>
          </w:tcPr>
          <w:p w:rsidR="008A05EA" w:rsidRDefault="008A05EA">
            <w:pPr>
              <w:spacing w:line="360" w:lineRule="auto"/>
            </w:pPr>
          </w:p>
        </w:tc>
        <w:tc>
          <w:tcPr>
            <w:tcW w:w="2620" w:type="dxa"/>
            <w:noWrap/>
          </w:tcPr>
          <w:p w:rsidR="008A05EA" w:rsidRDefault="008A05EA">
            <w:pPr>
              <w:spacing w:line="360" w:lineRule="auto"/>
            </w:pPr>
          </w:p>
        </w:tc>
        <w:tc>
          <w:tcPr>
            <w:tcW w:w="1352" w:type="dxa"/>
            <w:noWrap/>
          </w:tcPr>
          <w:p w:rsidR="008A05EA" w:rsidRDefault="008A05EA">
            <w:pPr>
              <w:spacing w:line="360" w:lineRule="auto"/>
            </w:pPr>
          </w:p>
        </w:tc>
        <w:tc>
          <w:tcPr>
            <w:tcW w:w="1352" w:type="dxa"/>
            <w:noWrap/>
          </w:tcPr>
          <w:p w:rsidR="008A05EA" w:rsidRDefault="008A05EA">
            <w:pPr>
              <w:spacing w:line="360" w:lineRule="auto"/>
            </w:pPr>
          </w:p>
        </w:tc>
      </w:tr>
      <w:tr w:rsidR="008A05EA">
        <w:trPr>
          <w:jc w:val="center"/>
        </w:trPr>
        <w:tc>
          <w:tcPr>
            <w:tcW w:w="889" w:type="dxa"/>
            <w:noWrap/>
          </w:tcPr>
          <w:p w:rsidR="008A05EA" w:rsidRDefault="008A05EA">
            <w:pPr>
              <w:spacing w:before="240" w:after="240" w:line="360" w:lineRule="auto"/>
            </w:pPr>
          </w:p>
        </w:tc>
        <w:tc>
          <w:tcPr>
            <w:tcW w:w="3030" w:type="dxa"/>
            <w:noWrap/>
          </w:tcPr>
          <w:p w:rsidR="008A05EA" w:rsidRDefault="008A05EA">
            <w:pPr>
              <w:spacing w:line="360" w:lineRule="auto"/>
            </w:pPr>
          </w:p>
        </w:tc>
        <w:tc>
          <w:tcPr>
            <w:tcW w:w="2620" w:type="dxa"/>
            <w:noWrap/>
          </w:tcPr>
          <w:p w:rsidR="008A05EA" w:rsidRDefault="008A05EA">
            <w:pPr>
              <w:spacing w:line="360" w:lineRule="auto"/>
            </w:pPr>
          </w:p>
        </w:tc>
        <w:tc>
          <w:tcPr>
            <w:tcW w:w="1352" w:type="dxa"/>
            <w:noWrap/>
          </w:tcPr>
          <w:p w:rsidR="008A05EA" w:rsidRDefault="008A05EA">
            <w:pPr>
              <w:spacing w:line="360" w:lineRule="auto"/>
            </w:pPr>
          </w:p>
        </w:tc>
        <w:tc>
          <w:tcPr>
            <w:tcW w:w="1352" w:type="dxa"/>
            <w:noWrap/>
          </w:tcPr>
          <w:p w:rsidR="008A05EA" w:rsidRDefault="008A05EA">
            <w:pPr>
              <w:spacing w:line="360" w:lineRule="auto"/>
            </w:pPr>
          </w:p>
        </w:tc>
      </w:tr>
      <w:tr w:rsidR="008A05EA">
        <w:trPr>
          <w:jc w:val="center"/>
        </w:trPr>
        <w:tc>
          <w:tcPr>
            <w:tcW w:w="889" w:type="dxa"/>
            <w:noWrap/>
          </w:tcPr>
          <w:p w:rsidR="008A05EA" w:rsidRDefault="008A05EA">
            <w:pPr>
              <w:spacing w:before="240" w:after="240" w:line="360" w:lineRule="auto"/>
            </w:pPr>
          </w:p>
        </w:tc>
        <w:tc>
          <w:tcPr>
            <w:tcW w:w="3030" w:type="dxa"/>
            <w:noWrap/>
          </w:tcPr>
          <w:p w:rsidR="008A05EA" w:rsidRDefault="008A05EA">
            <w:pPr>
              <w:spacing w:line="360" w:lineRule="auto"/>
            </w:pPr>
          </w:p>
        </w:tc>
        <w:tc>
          <w:tcPr>
            <w:tcW w:w="2620" w:type="dxa"/>
            <w:noWrap/>
          </w:tcPr>
          <w:p w:rsidR="008A05EA" w:rsidRDefault="008A05EA">
            <w:pPr>
              <w:spacing w:line="360" w:lineRule="auto"/>
            </w:pPr>
          </w:p>
        </w:tc>
        <w:tc>
          <w:tcPr>
            <w:tcW w:w="1352" w:type="dxa"/>
            <w:noWrap/>
          </w:tcPr>
          <w:p w:rsidR="008A05EA" w:rsidRDefault="008A05EA">
            <w:pPr>
              <w:spacing w:line="360" w:lineRule="auto"/>
            </w:pPr>
          </w:p>
        </w:tc>
        <w:tc>
          <w:tcPr>
            <w:tcW w:w="1352" w:type="dxa"/>
            <w:noWrap/>
          </w:tcPr>
          <w:p w:rsidR="008A05EA" w:rsidRDefault="008A05EA">
            <w:pPr>
              <w:spacing w:line="360" w:lineRule="auto"/>
            </w:pPr>
          </w:p>
        </w:tc>
      </w:tr>
      <w:tr w:rsidR="008A05EA">
        <w:trPr>
          <w:jc w:val="center"/>
        </w:trPr>
        <w:tc>
          <w:tcPr>
            <w:tcW w:w="889" w:type="dxa"/>
            <w:noWrap/>
          </w:tcPr>
          <w:p w:rsidR="008A05EA" w:rsidRDefault="008A05EA">
            <w:pPr>
              <w:spacing w:before="240" w:after="240" w:line="360" w:lineRule="auto"/>
            </w:pPr>
          </w:p>
        </w:tc>
        <w:tc>
          <w:tcPr>
            <w:tcW w:w="3030" w:type="dxa"/>
            <w:noWrap/>
          </w:tcPr>
          <w:p w:rsidR="008A05EA" w:rsidRDefault="008A05EA">
            <w:pPr>
              <w:spacing w:line="360" w:lineRule="auto"/>
            </w:pPr>
          </w:p>
        </w:tc>
        <w:tc>
          <w:tcPr>
            <w:tcW w:w="2620" w:type="dxa"/>
            <w:noWrap/>
          </w:tcPr>
          <w:p w:rsidR="008A05EA" w:rsidRDefault="008A05EA">
            <w:pPr>
              <w:spacing w:line="360" w:lineRule="auto"/>
            </w:pPr>
          </w:p>
        </w:tc>
        <w:tc>
          <w:tcPr>
            <w:tcW w:w="1352" w:type="dxa"/>
            <w:noWrap/>
          </w:tcPr>
          <w:p w:rsidR="008A05EA" w:rsidRDefault="008A05EA">
            <w:pPr>
              <w:spacing w:line="360" w:lineRule="auto"/>
            </w:pPr>
          </w:p>
        </w:tc>
        <w:tc>
          <w:tcPr>
            <w:tcW w:w="1352" w:type="dxa"/>
            <w:noWrap/>
          </w:tcPr>
          <w:p w:rsidR="008A05EA" w:rsidRDefault="008A05EA">
            <w:pPr>
              <w:spacing w:line="360" w:lineRule="auto"/>
            </w:pPr>
          </w:p>
        </w:tc>
      </w:tr>
      <w:tr w:rsidR="008A05EA">
        <w:trPr>
          <w:jc w:val="center"/>
        </w:trPr>
        <w:tc>
          <w:tcPr>
            <w:tcW w:w="889" w:type="dxa"/>
            <w:noWrap/>
          </w:tcPr>
          <w:p w:rsidR="008A05EA" w:rsidRDefault="008A05EA">
            <w:pPr>
              <w:spacing w:before="240" w:after="240" w:line="360" w:lineRule="auto"/>
            </w:pPr>
          </w:p>
        </w:tc>
        <w:tc>
          <w:tcPr>
            <w:tcW w:w="3030" w:type="dxa"/>
            <w:noWrap/>
          </w:tcPr>
          <w:p w:rsidR="008A05EA" w:rsidRDefault="008A05EA">
            <w:pPr>
              <w:spacing w:line="360" w:lineRule="auto"/>
            </w:pPr>
          </w:p>
        </w:tc>
        <w:tc>
          <w:tcPr>
            <w:tcW w:w="2620" w:type="dxa"/>
            <w:noWrap/>
          </w:tcPr>
          <w:p w:rsidR="008A05EA" w:rsidRDefault="008A05EA">
            <w:pPr>
              <w:spacing w:line="360" w:lineRule="auto"/>
            </w:pPr>
          </w:p>
        </w:tc>
        <w:tc>
          <w:tcPr>
            <w:tcW w:w="1352" w:type="dxa"/>
            <w:noWrap/>
          </w:tcPr>
          <w:p w:rsidR="008A05EA" w:rsidRDefault="008A05EA">
            <w:pPr>
              <w:spacing w:line="360" w:lineRule="auto"/>
            </w:pPr>
          </w:p>
        </w:tc>
        <w:tc>
          <w:tcPr>
            <w:tcW w:w="1352" w:type="dxa"/>
            <w:noWrap/>
          </w:tcPr>
          <w:p w:rsidR="008A05EA" w:rsidRDefault="008A05EA">
            <w:pPr>
              <w:spacing w:line="360" w:lineRule="auto"/>
            </w:pPr>
          </w:p>
        </w:tc>
      </w:tr>
      <w:tr w:rsidR="008A05EA">
        <w:trPr>
          <w:jc w:val="center"/>
        </w:trPr>
        <w:tc>
          <w:tcPr>
            <w:tcW w:w="9243" w:type="dxa"/>
            <w:gridSpan w:val="5"/>
            <w:tcBorders>
              <w:bottom w:val="single" w:sz="12" w:space="0" w:color="auto"/>
            </w:tcBorders>
            <w:noWrap/>
          </w:tcPr>
          <w:p w:rsidR="008A05EA" w:rsidRDefault="002D294D">
            <w:pPr>
              <w:spacing w:line="360" w:lineRule="auto"/>
              <w:rPr>
                <w:i/>
              </w:rPr>
            </w:pPr>
            <w:r>
              <w:rPr>
                <w:rFonts w:hint="eastAsia"/>
              </w:rPr>
              <w:t>注</w:t>
            </w:r>
            <w:r>
              <w:rPr>
                <w:rFonts w:hint="eastAsia"/>
                <w:i/>
              </w:rPr>
              <w:t>：</w:t>
            </w:r>
            <w:r>
              <w:rPr>
                <w:i/>
              </w:rPr>
              <w:t xml:space="preserve">1. </w:t>
            </w:r>
            <w:r>
              <w:rPr>
                <w:rFonts w:hint="eastAsia"/>
                <w:i/>
              </w:rPr>
              <w:t>投标人须根据所投标技术要求填写此表，作为标书重要的组成部分。</w:t>
            </w:r>
          </w:p>
          <w:p w:rsidR="008A05EA" w:rsidRDefault="002D294D">
            <w:pPr>
              <w:spacing w:line="360" w:lineRule="auto"/>
              <w:ind w:firstLineChars="200" w:firstLine="420"/>
              <w:rPr>
                <w:i/>
              </w:rPr>
            </w:pPr>
            <w:r>
              <w:rPr>
                <w:i/>
              </w:rPr>
              <w:t>2.</w:t>
            </w:r>
            <w:r>
              <w:rPr>
                <w:rFonts w:hint="eastAsia"/>
                <w:i/>
              </w:rPr>
              <w:t>如投标中有偏离，须在本表中注明；</w:t>
            </w:r>
          </w:p>
          <w:p w:rsidR="008A05EA" w:rsidRDefault="002D294D">
            <w:pPr>
              <w:spacing w:line="360" w:lineRule="auto"/>
              <w:ind w:leftChars="171" w:left="569" w:hangingChars="100" w:hanging="210"/>
              <w:rPr>
                <w:i/>
              </w:rPr>
            </w:pPr>
            <w:r>
              <w:rPr>
                <w:rFonts w:hint="eastAsia"/>
                <w:i/>
              </w:rPr>
              <w:t>3</w:t>
            </w:r>
            <w:r>
              <w:rPr>
                <w:i/>
              </w:rPr>
              <w:t>.</w:t>
            </w:r>
            <w:r>
              <w:rPr>
                <w:rFonts w:hint="eastAsia"/>
                <w:i/>
              </w:rPr>
              <w:t>投标人须根据其投标内容填写此表，作为标书重要的组成部分。如投标人未提供此偏离表，则表示投标人完全接受招标文件中的所有相关要求。</w:t>
            </w:r>
          </w:p>
          <w:p w:rsidR="008A05EA" w:rsidRDefault="002D294D">
            <w:pPr>
              <w:spacing w:line="360" w:lineRule="auto"/>
              <w:ind w:leftChars="171" w:left="569" w:hangingChars="100" w:hanging="210"/>
              <w:rPr>
                <w:i/>
              </w:rPr>
            </w:pPr>
            <w:r>
              <w:rPr>
                <w:rFonts w:hint="eastAsia"/>
                <w:i/>
              </w:rPr>
              <w:t>4</w:t>
            </w:r>
            <w:r>
              <w:rPr>
                <w:i/>
              </w:rPr>
              <w:t>.</w:t>
            </w:r>
            <w:r>
              <w:rPr>
                <w:rFonts w:hint="eastAsia"/>
                <w:i/>
              </w:rPr>
              <w:t>需要对招标文件所有技术条款逐条列出是否响应。</w:t>
            </w:r>
          </w:p>
          <w:p w:rsidR="008A05EA" w:rsidRDefault="002D294D">
            <w:pPr>
              <w:spacing w:line="360" w:lineRule="auto"/>
              <w:ind w:leftChars="171" w:left="569" w:hangingChars="100" w:hanging="210"/>
              <w:rPr>
                <w:i/>
              </w:rPr>
            </w:pPr>
            <w:r>
              <w:rPr>
                <w:rFonts w:hint="eastAsia"/>
                <w:i/>
              </w:rPr>
              <w:t>5.</w:t>
            </w:r>
            <w:r>
              <w:rPr>
                <w:rFonts w:hint="eastAsia"/>
                <w:i/>
              </w:rPr>
              <w:t>此表可根据技术规格书中技术指标格式进行相应调整</w:t>
            </w:r>
          </w:p>
        </w:tc>
      </w:tr>
    </w:tbl>
    <w:p w:rsidR="008A05EA" w:rsidRDefault="002D294D">
      <w:pPr>
        <w:spacing w:after="240" w:line="360" w:lineRule="auto"/>
        <w:ind w:hanging="119"/>
        <w:rPr>
          <w:u w:val="single"/>
        </w:rPr>
      </w:pPr>
      <w:r>
        <w:rPr>
          <w:rFonts w:hint="eastAsia"/>
        </w:rPr>
        <w:t>投标人名称：</w:t>
      </w:r>
      <w:r>
        <w:rPr>
          <w:rFonts w:hint="eastAsia"/>
        </w:rPr>
        <w:t xml:space="preserve">                                                    </w:t>
      </w:r>
      <w:r>
        <w:rPr>
          <w:rFonts w:hint="eastAsia"/>
        </w:rPr>
        <w:t>招标编号：</w:t>
      </w:r>
    </w:p>
    <w:p w:rsidR="008A05EA" w:rsidRDefault="002D294D">
      <w:pPr>
        <w:ind w:hanging="119"/>
        <w:rPr>
          <w:b/>
        </w:rPr>
      </w:pPr>
      <w:r>
        <w:rPr>
          <w:rFonts w:hint="eastAsia"/>
          <w:b/>
        </w:rPr>
        <w:t>投标人声明</w:t>
      </w:r>
      <w:r>
        <w:rPr>
          <w:b/>
        </w:rPr>
        <w:t>:</w:t>
      </w:r>
      <w:r>
        <w:rPr>
          <w:rFonts w:hint="eastAsia"/>
          <w:b/>
        </w:rPr>
        <w:t>未在此偏离表中列出的偏离，投标人完全同意并接受招标文件中的相关要求。</w:t>
      </w:r>
    </w:p>
    <w:p w:rsidR="008A05EA" w:rsidRDefault="008A05EA">
      <w:pPr>
        <w:ind w:hanging="119"/>
        <w:rPr>
          <w:b/>
        </w:rPr>
      </w:pPr>
    </w:p>
    <w:p w:rsidR="008A05EA" w:rsidRDefault="008A05EA">
      <w:pPr>
        <w:ind w:hanging="119"/>
        <w:rPr>
          <w:b/>
        </w:rPr>
      </w:pPr>
    </w:p>
    <w:p w:rsidR="008A05EA" w:rsidRDefault="002D294D">
      <w:pPr>
        <w:ind w:hanging="119"/>
        <w:rPr>
          <w:u w:val="single"/>
        </w:rPr>
      </w:pPr>
      <w:r>
        <w:rPr>
          <w:rFonts w:hint="eastAsia"/>
        </w:rPr>
        <w:t>投标人代表签字</w:t>
      </w:r>
    </w:p>
    <w:p w:rsidR="008A05EA" w:rsidRDefault="002D294D">
      <w:pPr>
        <w:spacing w:before="240"/>
        <w:ind w:hanging="119"/>
      </w:pPr>
      <w:r>
        <w:rPr>
          <w:rFonts w:hint="eastAsia"/>
        </w:rPr>
        <w:t>投标人名称（加盖公章）</w:t>
      </w:r>
    </w:p>
    <w:p w:rsidR="008A05EA" w:rsidRDefault="008A05EA">
      <w:pPr>
        <w:spacing w:after="240" w:line="360" w:lineRule="auto"/>
        <w:ind w:left="420"/>
        <w:jc w:val="center"/>
      </w:pPr>
    </w:p>
    <w:p w:rsidR="008A05EA" w:rsidRDefault="002D294D">
      <w:pPr>
        <w:pStyle w:val="2"/>
      </w:pPr>
      <w:bookmarkStart w:id="271" w:name="_Toc22643"/>
      <w:bookmarkStart w:id="272" w:name="_Toc12585"/>
      <w:bookmarkStart w:id="273" w:name="_Toc18842"/>
      <w:bookmarkStart w:id="274" w:name="_Toc29199"/>
      <w:bookmarkStart w:id="275" w:name="_Toc20252"/>
      <w:bookmarkStart w:id="276" w:name="_Toc5767"/>
      <w:r>
        <w:rPr>
          <w:rFonts w:hint="eastAsia"/>
        </w:rPr>
        <w:t>九、商务条款偏离表</w:t>
      </w:r>
      <w:bookmarkEnd w:id="271"/>
      <w:bookmarkEnd w:id="272"/>
      <w:bookmarkEnd w:id="273"/>
      <w:bookmarkEnd w:id="274"/>
      <w:bookmarkEnd w:id="275"/>
      <w:bookmarkEnd w:id="276"/>
    </w:p>
    <w:p w:rsidR="008A05EA" w:rsidRDefault="002D294D">
      <w:pPr>
        <w:spacing w:after="240" w:line="360" w:lineRule="auto"/>
        <w:jc w:val="center"/>
        <w:rPr>
          <w:rFonts w:eastAsia="黑体"/>
          <w:bCs/>
          <w:sz w:val="28"/>
          <w:szCs w:val="28"/>
        </w:rPr>
      </w:pPr>
      <w:r>
        <w:rPr>
          <w:rFonts w:eastAsia="黑体" w:hint="eastAsia"/>
          <w:bCs/>
          <w:sz w:val="28"/>
          <w:szCs w:val="28"/>
        </w:rPr>
        <w:t>商务条款偏离表</w:t>
      </w:r>
    </w:p>
    <w:p w:rsidR="008A05EA" w:rsidRDefault="002D294D">
      <w:pPr>
        <w:spacing w:after="240" w:line="360" w:lineRule="auto"/>
        <w:ind w:hanging="119"/>
        <w:rPr>
          <w:u w:val="single"/>
        </w:rPr>
      </w:pPr>
      <w:r>
        <w:rPr>
          <w:rFonts w:hint="eastAsia"/>
        </w:rPr>
        <w:t>投标人名称：</w:t>
      </w:r>
      <w:r>
        <w:rPr>
          <w:rFonts w:hint="eastAsia"/>
        </w:rPr>
        <w:t xml:space="preserve">                                                 </w:t>
      </w:r>
      <w:r>
        <w:rPr>
          <w:rFonts w:hint="eastAsia"/>
        </w:rPr>
        <w:t>招标编号：</w:t>
      </w:r>
    </w:p>
    <w:tbl>
      <w:tblP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1"/>
        <w:gridCol w:w="2035"/>
        <w:gridCol w:w="2545"/>
        <w:gridCol w:w="2544"/>
        <w:gridCol w:w="1368"/>
      </w:tblGrid>
      <w:tr w:rsidR="008A05EA">
        <w:trPr>
          <w:jc w:val="center"/>
        </w:trPr>
        <w:tc>
          <w:tcPr>
            <w:tcW w:w="751" w:type="dxa"/>
            <w:tcBorders>
              <w:top w:val="single" w:sz="12" w:space="0" w:color="auto"/>
            </w:tcBorders>
            <w:noWrap/>
          </w:tcPr>
          <w:p w:rsidR="008A05EA" w:rsidRDefault="002D294D">
            <w:pPr>
              <w:spacing w:before="240" w:after="240" w:line="360" w:lineRule="auto"/>
              <w:jc w:val="center"/>
            </w:pPr>
            <w:r>
              <w:rPr>
                <w:rFonts w:hint="eastAsia"/>
              </w:rPr>
              <w:t>序号</w:t>
            </w:r>
          </w:p>
        </w:tc>
        <w:tc>
          <w:tcPr>
            <w:tcW w:w="2035" w:type="dxa"/>
            <w:tcBorders>
              <w:top w:val="single" w:sz="12" w:space="0" w:color="auto"/>
            </w:tcBorders>
            <w:noWrap/>
          </w:tcPr>
          <w:p w:rsidR="008A05EA" w:rsidRDefault="002D294D">
            <w:pPr>
              <w:spacing w:before="240" w:after="240" w:line="360" w:lineRule="auto"/>
              <w:jc w:val="center"/>
            </w:pPr>
            <w:r>
              <w:rPr>
                <w:rFonts w:hint="eastAsia"/>
              </w:rPr>
              <w:t>招标文件条目号</w:t>
            </w:r>
          </w:p>
        </w:tc>
        <w:tc>
          <w:tcPr>
            <w:tcW w:w="2545" w:type="dxa"/>
            <w:tcBorders>
              <w:top w:val="single" w:sz="12" w:space="0" w:color="auto"/>
            </w:tcBorders>
            <w:noWrap/>
          </w:tcPr>
          <w:p w:rsidR="008A05EA" w:rsidRDefault="002D294D">
            <w:pPr>
              <w:spacing w:before="240" w:after="240" w:line="360" w:lineRule="auto"/>
              <w:jc w:val="center"/>
            </w:pPr>
            <w:r>
              <w:rPr>
                <w:rFonts w:hint="eastAsia"/>
              </w:rPr>
              <w:t>招标文件的商务条款</w:t>
            </w:r>
          </w:p>
        </w:tc>
        <w:tc>
          <w:tcPr>
            <w:tcW w:w="2544" w:type="dxa"/>
            <w:tcBorders>
              <w:top w:val="single" w:sz="12" w:space="0" w:color="auto"/>
            </w:tcBorders>
            <w:noWrap/>
          </w:tcPr>
          <w:p w:rsidR="008A05EA" w:rsidRDefault="002D294D">
            <w:pPr>
              <w:spacing w:before="240" w:after="240" w:line="360" w:lineRule="auto"/>
              <w:jc w:val="center"/>
            </w:pPr>
            <w:r>
              <w:rPr>
                <w:rFonts w:hint="eastAsia"/>
              </w:rPr>
              <w:t>投标文件的商务条款</w:t>
            </w:r>
          </w:p>
        </w:tc>
        <w:tc>
          <w:tcPr>
            <w:tcW w:w="1368" w:type="dxa"/>
            <w:tcBorders>
              <w:top w:val="single" w:sz="12" w:space="0" w:color="auto"/>
            </w:tcBorders>
            <w:noWrap/>
          </w:tcPr>
          <w:p w:rsidR="008A05EA" w:rsidRDefault="002D294D">
            <w:pPr>
              <w:spacing w:before="240" w:after="240" w:line="360" w:lineRule="auto"/>
              <w:jc w:val="center"/>
            </w:pPr>
            <w:r>
              <w:rPr>
                <w:rFonts w:hint="eastAsia"/>
              </w:rPr>
              <w:t>说明</w:t>
            </w:r>
          </w:p>
        </w:tc>
      </w:tr>
      <w:tr w:rsidR="008A05EA">
        <w:trPr>
          <w:jc w:val="center"/>
        </w:trPr>
        <w:tc>
          <w:tcPr>
            <w:tcW w:w="751" w:type="dxa"/>
            <w:noWrap/>
          </w:tcPr>
          <w:p w:rsidR="008A05EA" w:rsidRDefault="008A05EA">
            <w:pPr>
              <w:spacing w:before="240" w:after="240" w:line="360" w:lineRule="auto"/>
            </w:pPr>
          </w:p>
        </w:tc>
        <w:tc>
          <w:tcPr>
            <w:tcW w:w="2035" w:type="dxa"/>
            <w:noWrap/>
          </w:tcPr>
          <w:p w:rsidR="008A05EA" w:rsidRDefault="008A05EA">
            <w:pPr>
              <w:spacing w:before="240" w:after="240" w:line="360" w:lineRule="auto"/>
            </w:pPr>
          </w:p>
        </w:tc>
        <w:tc>
          <w:tcPr>
            <w:tcW w:w="2545" w:type="dxa"/>
            <w:noWrap/>
          </w:tcPr>
          <w:p w:rsidR="008A05EA" w:rsidRDefault="008A05EA">
            <w:pPr>
              <w:spacing w:before="240" w:after="240" w:line="360" w:lineRule="auto"/>
            </w:pPr>
          </w:p>
        </w:tc>
        <w:tc>
          <w:tcPr>
            <w:tcW w:w="2544" w:type="dxa"/>
            <w:noWrap/>
          </w:tcPr>
          <w:p w:rsidR="008A05EA" w:rsidRDefault="008A05EA">
            <w:pPr>
              <w:spacing w:before="240" w:after="240" w:line="360" w:lineRule="auto"/>
            </w:pPr>
          </w:p>
        </w:tc>
        <w:tc>
          <w:tcPr>
            <w:tcW w:w="1368" w:type="dxa"/>
            <w:noWrap/>
          </w:tcPr>
          <w:p w:rsidR="008A05EA" w:rsidRDefault="008A05EA">
            <w:pPr>
              <w:spacing w:before="240" w:after="240" w:line="360" w:lineRule="auto"/>
            </w:pPr>
          </w:p>
        </w:tc>
      </w:tr>
      <w:tr w:rsidR="008A05EA">
        <w:trPr>
          <w:jc w:val="center"/>
        </w:trPr>
        <w:tc>
          <w:tcPr>
            <w:tcW w:w="751" w:type="dxa"/>
            <w:noWrap/>
          </w:tcPr>
          <w:p w:rsidR="008A05EA" w:rsidRDefault="008A05EA">
            <w:pPr>
              <w:spacing w:before="240" w:after="240" w:line="360" w:lineRule="auto"/>
            </w:pPr>
          </w:p>
        </w:tc>
        <w:tc>
          <w:tcPr>
            <w:tcW w:w="2035" w:type="dxa"/>
            <w:noWrap/>
          </w:tcPr>
          <w:p w:rsidR="008A05EA" w:rsidRDefault="008A05EA">
            <w:pPr>
              <w:spacing w:before="240" w:after="240" w:line="360" w:lineRule="auto"/>
            </w:pPr>
          </w:p>
        </w:tc>
        <w:tc>
          <w:tcPr>
            <w:tcW w:w="2545" w:type="dxa"/>
            <w:noWrap/>
          </w:tcPr>
          <w:p w:rsidR="008A05EA" w:rsidRDefault="008A05EA">
            <w:pPr>
              <w:spacing w:before="240" w:after="240" w:line="360" w:lineRule="auto"/>
            </w:pPr>
          </w:p>
        </w:tc>
        <w:tc>
          <w:tcPr>
            <w:tcW w:w="2544" w:type="dxa"/>
            <w:noWrap/>
          </w:tcPr>
          <w:p w:rsidR="008A05EA" w:rsidRDefault="008A05EA">
            <w:pPr>
              <w:spacing w:before="240" w:after="240" w:line="360" w:lineRule="auto"/>
            </w:pPr>
          </w:p>
        </w:tc>
        <w:tc>
          <w:tcPr>
            <w:tcW w:w="1368" w:type="dxa"/>
            <w:noWrap/>
          </w:tcPr>
          <w:p w:rsidR="008A05EA" w:rsidRDefault="008A05EA">
            <w:pPr>
              <w:spacing w:before="240" w:after="240" w:line="360" w:lineRule="auto"/>
            </w:pPr>
          </w:p>
        </w:tc>
      </w:tr>
      <w:tr w:rsidR="008A05EA">
        <w:trPr>
          <w:jc w:val="center"/>
        </w:trPr>
        <w:tc>
          <w:tcPr>
            <w:tcW w:w="751" w:type="dxa"/>
            <w:noWrap/>
          </w:tcPr>
          <w:p w:rsidR="008A05EA" w:rsidRDefault="008A05EA">
            <w:pPr>
              <w:spacing w:before="240" w:after="240" w:line="360" w:lineRule="auto"/>
            </w:pPr>
          </w:p>
        </w:tc>
        <w:tc>
          <w:tcPr>
            <w:tcW w:w="2035" w:type="dxa"/>
            <w:noWrap/>
          </w:tcPr>
          <w:p w:rsidR="008A05EA" w:rsidRDefault="008A05EA">
            <w:pPr>
              <w:spacing w:before="240" w:after="240" w:line="360" w:lineRule="auto"/>
            </w:pPr>
          </w:p>
        </w:tc>
        <w:tc>
          <w:tcPr>
            <w:tcW w:w="2545" w:type="dxa"/>
            <w:noWrap/>
          </w:tcPr>
          <w:p w:rsidR="008A05EA" w:rsidRDefault="008A05EA">
            <w:pPr>
              <w:spacing w:before="240" w:after="240" w:line="360" w:lineRule="auto"/>
            </w:pPr>
          </w:p>
        </w:tc>
        <w:tc>
          <w:tcPr>
            <w:tcW w:w="2544" w:type="dxa"/>
            <w:noWrap/>
          </w:tcPr>
          <w:p w:rsidR="008A05EA" w:rsidRDefault="008A05EA">
            <w:pPr>
              <w:spacing w:before="240" w:after="240" w:line="360" w:lineRule="auto"/>
            </w:pPr>
          </w:p>
        </w:tc>
        <w:tc>
          <w:tcPr>
            <w:tcW w:w="1368" w:type="dxa"/>
            <w:noWrap/>
          </w:tcPr>
          <w:p w:rsidR="008A05EA" w:rsidRDefault="008A05EA">
            <w:pPr>
              <w:spacing w:before="240" w:after="240" w:line="360" w:lineRule="auto"/>
            </w:pPr>
          </w:p>
        </w:tc>
      </w:tr>
      <w:tr w:rsidR="008A05EA">
        <w:trPr>
          <w:jc w:val="center"/>
        </w:trPr>
        <w:tc>
          <w:tcPr>
            <w:tcW w:w="751" w:type="dxa"/>
            <w:noWrap/>
          </w:tcPr>
          <w:p w:rsidR="008A05EA" w:rsidRDefault="008A05EA">
            <w:pPr>
              <w:spacing w:before="240" w:after="240" w:line="360" w:lineRule="auto"/>
            </w:pPr>
          </w:p>
        </w:tc>
        <w:tc>
          <w:tcPr>
            <w:tcW w:w="2035" w:type="dxa"/>
            <w:noWrap/>
          </w:tcPr>
          <w:p w:rsidR="008A05EA" w:rsidRDefault="008A05EA">
            <w:pPr>
              <w:spacing w:before="240" w:after="240" w:line="360" w:lineRule="auto"/>
            </w:pPr>
          </w:p>
        </w:tc>
        <w:tc>
          <w:tcPr>
            <w:tcW w:w="2545" w:type="dxa"/>
            <w:noWrap/>
          </w:tcPr>
          <w:p w:rsidR="008A05EA" w:rsidRDefault="008A05EA">
            <w:pPr>
              <w:spacing w:before="240" w:after="240" w:line="360" w:lineRule="auto"/>
            </w:pPr>
          </w:p>
        </w:tc>
        <w:tc>
          <w:tcPr>
            <w:tcW w:w="2544" w:type="dxa"/>
            <w:noWrap/>
          </w:tcPr>
          <w:p w:rsidR="008A05EA" w:rsidRDefault="008A05EA">
            <w:pPr>
              <w:spacing w:before="240" w:after="240" w:line="360" w:lineRule="auto"/>
            </w:pPr>
          </w:p>
        </w:tc>
        <w:tc>
          <w:tcPr>
            <w:tcW w:w="1368" w:type="dxa"/>
            <w:noWrap/>
          </w:tcPr>
          <w:p w:rsidR="008A05EA" w:rsidRDefault="008A05EA">
            <w:pPr>
              <w:spacing w:before="240" w:after="240" w:line="360" w:lineRule="auto"/>
            </w:pPr>
          </w:p>
        </w:tc>
      </w:tr>
      <w:tr w:rsidR="008A05EA">
        <w:trPr>
          <w:jc w:val="center"/>
        </w:trPr>
        <w:tc>
          <w:tcPr>
            <w:tcW w:w="751" w:type="dxa"/>
            <w:noWrap/>
          </w:tcPr>
          <w:p w:rsidR="008A05EA" w:rsidRDefault="008A05EA">
            <w:pPr>
              <w:spacing w:before="240" w:after="240" w:line="360" w:lineRule="auto"/>
            </w:pPr>
          </w:p>
        </w:tc>
        <w:tc>
          <w:tcPr>
            <w:tcW w:w="2035" w:type="dxa"/>
            <w:noWrap/>
          </w:tcPr>
          <w:p w:rsidR="008A05EA" w:rsidRDefault="008A05EA">
            <w:pPr>
              <w:spacing w:before="240" w:after="240" w:line="360" w:lineRule="auto"/>
            </w:pPr>
          </w:p>
        </w:tc>
        <w:tc>
          <w:tcPr>
            <w:tcW w:w="2545" w:type="dxa"/>
            <w:noWrap/>
          </w:tcPr>
          <w:p w:rsidR="008A05EA" w:rsidRDefault="008A05EA">
            <w:pPr>
              <w:spacing w:before="240" w:after="240" w:line="360" w:lineRule="auto"/>
            </w:pPr>
          </w:p>
        </w:tc>
        <w:tc>
          <w:tcPr>
            <w:tcW w:w="2544" w:type="dxa"/>
            <w:noWrap/>
          </w:tcPr>
          <w:p w:rsidR="008A05EA" w:rsidRDefault="008A05EA">
            <w:pPr>
              <w:spacing w:before="240" w:after="240" w:line="360" w:lineRule="auto"/>
            </w:pPr>
          </w:p>
        </w:tc>
        <w:tc>
          <w:tcPr>
            <w:tcW w:w="1368" w:type="dxa"/>
            <w:noWrap/>
          </w:tcPr>
          <w:p w:rsidR="008A05EA" w:rsidRDefault="008A05EA">
            <w:pPr>
              <w:spacing w:before="240" w:after="240" w:line="360" w:lineRule="auto"/>
            </w:pPr>
          </w:p>
        </w:tc>
      </w:tr>
      <w:tr w:rsidR="008A05EA">
        <w:trPr>
          <w:jc w:val="center"/>
        </w:trPr>
        <w:tc>
          <w:tcPr>
            <w:tcW w:w="751" w:type="dxa"/>
            <w:noWrap/>
          </w:tcPr>
          <w:p w:rsidR="008A05EA" w:rsidRDefault="008A05EA">
            <w:pPr>
              <w:spacing w:before="240" w:after="240" w:line="360" w:lineRule="auto"/>
            </w:pPr>
          </w:p>
        </w:tc>
        <w:tc>
          <w:tcPr>
            <w:tcW w:w="2035" w:type="dxa"/>
            <w:noWrap/>
          </w:tcPr>
          <w:p w:rsidR="008A05EA" w:rsidRDefault="008A05EA">
            <w:pPr>
              <w:spacing w:before="240" w:after="240" w:line="360" w:lineRule="auto"/>
            </w:pPr>
          </w:p>
        </w:tc>
        <w:tc>
          <w:tcPr>
            <w:tcW w:w="2545" w:type="dxa"/>
            <w:noWrap/>
          </w:tcPr>
          <w:p w:rsidR="008A05EA" w:rsidRDefault="008A05EA">
            <w:pPr>
              <w:spacing w:before="240" w:after="240" w:line="360" w:lineRule="auto"/>
            </w:pPr>
          </w:p>
        </w:tc>
        <w:tc>
          <w:tcPr>
            <w:tcW w:w="2544" w:type="dxa"/>
            <w:noWrap/>
          </w:tcPr>
          <w:p w:rsidR="008A05EA" w:rsidRDefault="008A05EA">
            <w:pPr>
              <w:spacing w:before="240" w:after="240" w:line="360" w:lineRule="auto"/>
            </w:pPr>
          </w:p>
        </w:tc>
        <w:tc>
          <w:tcPr>
            <w:tcW w:w="1368" w:type="dxa"/>
            <w:noWrap/>
          </w:tcPr>
          <w:p w:rsidR="008A05EA" w:rsidRDefault="008A05EA">
            <w:pPr>
              <w:spacing w:before="240" w:after="240" w:line="360" w:lineRule="auto"/>
            </w:pPr>
          </w:p>
        </w:tc>
      </w:tr>
      <w:tr w:rsidR="008A05EA">
        <w:trPr>
          <w:jc w:val="center"/>
        </w:trPr>
        <w:tc>
          <w:tcPr>
            <w:tcW w:w="9243" w:type="dxa"/>
            <w:gridSpan w:val="5"/>
            <w:tcBorders>
              <w:bottom w:val="single" w:sz="12" w:space="0" w:color="auto"/>
            </w:tcBorders>
            <w:noWrap/>
          </w:tcPr>
          <w:p w:rsidR="008A05EA" w:rsidRDefault="002D294D">
            <w:pPr>
              <w:spacing w:line="360" w:lineRule="auto"/>
              <w:rPr>
                <w:i/>
              </w:rPr>
            </w:pPr>
            <w:r>
              <w:rPr>
                <w:rFonts w:hint="eastAsia"/>
                <w:i/>
              </w:rPr>
              <w:t>注：</w:t>
            </w:r>
            <w:r>
              <w:rPr>
                <w:i/>
              </w:rPr>
              <w:t xml:space="preserve"> 1.</w:t>
            </w:r>
            <w:r>
              <w:rPr>
                <w:rFonts w:hint="eastAsia"/>
                <w:i/>
              </w:rPr>
              <w:t>如投标中有偏离，须在本表中注明；</w:t>
            </w:r>
          </w:p>
          <w:p w:rsidR="008A05EA" w:rsidRDefault="002D294D">
            <w:pPr>
              <w:spacing w:line="360" w:lineRule="auto"/>
              <w:ind w:firstLineChars="200" w:firstLine="420"/>
              <w:rPr>
                <w:i/>
              </w:rPr>
            </w:pPr>
            <w:r>
              <w:rPr>
                <w:i/>
              </w:rPr>
              <w:t>2</w:t>
            </w:r>
            <w:r>
              <w:rPr>
                <w:rFonts w:hint="eastAsia"/>
                <w:i/>
              </w:rPr>
              <w:t>．如投标中无任何偏离，也需在响应表中注明</w:t>
            </w:r>
            <w:r>
              <w:rPr>
                <w:i/>
              </w:rPr>
              <w:t>“</w:t>
            </w:r>
            <w:r>
              <w:rPr>
                <w:rFonts w:hint="eastAsia"/>
                <w:i/>
              </w:rPr>
              <w:t>无任何偏离</w:t>
            </w:r>
            <w:r>
              <w:rPr>
                <w:i/>
              </w:rPr>
              <w:t>”</w:t>
            </w:r>
            <w:r>
              <w:rPr>
                <w:rFonts w:hint="eastAsia"/>
                <w:i/>
              </w:rPr>
              <w:t>；</w:t>
            </w:r>
          </w:p>
          <w:p w:rsidR="008A05EA" w:rsidRDefault="002D294D">
            <w:pPr>
              <w:spacing w:line="360" w:lineRule="auto"/>
              <w:ind w:left="420" w:hangingChars="200" w:hanging="420"/>
            </w:pPr>
            <w:r>
              <w:rPr>
                <w:i/>
              </w:rPr>
              <w:t xml:space="preserve">   3.</w:t>
            </w:r>
            <w:r>
              <w:rPr>
                <w:rFonts w:hint="eastAsia"/>
                <w:i/>
              </w:rPr>
              <w:t>投标人须根据其投标内容填写此表，作为标书重要的组成部分。如投标人未提供此偏离表，则表示投标人完全接受招标文件中的所有相关要求。</w:t>
            </w:r>
          </w:p>
        </w:tc>
      </w:tr>
    </w:tbl>
    <w:p w:rsidR="008A05EA" w:rsidRDefault="002D294D">
      <w:pPr>
        <w:spacing w:after="240" w:line="360" w:lineRule="auto"/>
        <w:rPr>
          <w:b/>
        </w:rPr>
      </w:pPr>
      <w:r>
        <w:rPr>
          <w:rFonts w:hint="eastAsia"/>
          <w:b/>
        </w:rPr>
        <w:t>投标人声明</w:t>
      </w:r>
      <w:r>
        <w:rPr>
          <w:b/>
        </w:rPr>
        <w:t>:</w:t>
      </w:r>
      <w:r>
        <w:rPr>
          <w:rFonts w:hint="eastAsia"/>
          <w:b/>
        </w:rPr>
        <w:t>未在此偏离表中列出的偏离，投标人完全同意并接受招标文件中的相关要求。</w:t>
      </w:r>
    </w:p>
    <w:p w:rsidR="008A05EA" w:rsidRDefault="002D294D">
      <w:pPr>
        <w:spacing w:before="960" w:line="360" w:lineRule="auto"/>
        <w:ind w:hanging="119"/>
        <w:rPr>
          <w:u w:val="single"/>
        </w:rPr>
      </w:pPr>
      <w:r>
        <w:rPr>
          <w:rFonts w:hint="eastAsia"/>
        </w:rPr>
        <w:t>投标人代表签字：</w:t>
      </w:r>
    </w:p>
    <w:p w:rsidR="008A05EA" w:rsidRDefault="002D294D">
      <w:pPr>
        <w:spacing w:before="240" w:line="360" w:lineRule="auto"/>
        <w:ind w:hanging="119"/>
        <w:rPr>
          <w:u w:val="single"/>
        </w:rPr>
      </w:pPr>
      <w:r>
        <w:rPr>
          <w:rFonts w:hint="eastAsia"/>
        </w:rPr>
        <w:t>投标人名称（加盖公章）</w:t>
      </w:r>
    </w:p>
    <w:p w:rsidR="008A05EA" w:rsidRDefault="002D294D">
      <w:pPr>
        <w:spacing w:line="360" w:lineRule="auto"/>
        <w:rPr>
          <w:rFonts w:ascii="宋体" w:hAnsi="宋体" w:cs="宋体"/>
          <w:szCs w:val="21"/>
        </w:rPr>
      </w:pPr>
      <w:r>
        <w:br w:type="page"/>
      </w:r>
      <w:bookmarkStart w:id="277" w:name="_Toc19655"/>
      <w:bookmarkStart w:id="278" w:name="_Toc14549"/>
      <w:bookmarkStart w:id="279" w:name="_Toc27321"/>
      <w:bookmarkStart w:id="280" w:name="_Toc19012"/>
      <w:r>
        <w:rPr>
          <w:rStyle w:val="2Char"/>
          <w:rFonts w:hint="eastAsia"/>
        </w:rPr>
        <w:lastRenderedPageBreak/>
        <w:t>十、投标设备技术性能指标的详细描述</w:t>
      </w:r>
      <w:bookmarkEnd w:id="277"/>
      <w:bookmarkEnd w:id="278"/>
      <w:bookmarkEnd w:id="279"/>
      <w:bookmarkEnd w:id="280"/>
      <w:r>
        <w:rPr>
          <w:rFonts w:ascii="宋体" w:hAnsi="宋体" w:cs="宋体" w:hint="eastAsia"/>
          <w:szCs w:val="21"/>
        </w:rPr>
        <w:t>（格式不限）</w:t>
      </w:r>
    </w:p>
    <w:p w:rsidR="008A05EA" w:rsidRDefault="002D294D">
      <w:pPr>
        <w:spacing w:line="360" w:lineRule="auto"/>
        <w:rPr>
          <w:rStyle w:val="2Char"/>
        </w:rPr>
      </w:pPr>
      <w:bookmarkStart w:id="281" w:name="_Toc2417"/>
      <w:bookmarkStart w:id="282" w:name="_Toc32664"/>
      <w:bookmarkStart w:id="283" w:name="_Toc12246"/>
      <w:bookmarkStart w:id="284" w:name="_Toc23901"/>
      <w:r>
        <w:rPr>
          <w:rStyle w:val="2Char"/>
          <w:rFonts w:hint="eastAsia"/>
        </w:rPr>
        <w:t>十一、技术支持资料（格式不限）</w:t>
      </w:r>
    </w:p>
    <w:p w:rsidR="008A05EA" w:rsidRDefault="002D294D">
      <w:pPr>
        <w:spacing w:line="360" w:lineRule="auto"/>
        <w:rPr>
          <w:rStyle w:val="2Char"/>
        </w:rPr>
      </w:pPr>
      <w:bookmarkStart w:id="285" w:name="_Toc23630"/>
      <w:bookmarkStart w:id="286" w:name="_Toc22559"/>
      <w:bookmarkStart w:id="287" w:name="_Toc24791"/>
      <w:bookmarkStart w:id="288" w:name="_Toc20094"/>
      <w:bookmarkEnd w:id="281"/>
      <w:bookmarkEnd w:id="282"/>
      <w:bookmarkEnd w:id="283"/>
      <w:bookmarkEnd w:id="284"/>
      <w:r>
        <w:rPr>
          <w:rStyle w:val="2Char"/>
          <w:rFonts w:hint="eastAsia"/>
        </w:rPr>
        <w:t>十二、技术方案和质保、服务方案（格式不限）</w:t>
      </w:r>
    </w:p>
    <w:p w:rsidR="008A05EA" w:rsidRDefault="002D294D">
      <w:pPr>
        <w:spacing w:line="360" w:lineRule="auto"/>
        <w:rPr>
          <w:rStyle w:val="2Char"/>
        </w:rPr>
      </w:pPr>
      <w:bookmarkStart w:id="289" w:name="_Toc4170"/>
      <w:bookmarkStart w:id="290" w:name="_Toc18488"/>
      <w:bookmarkStart w:id="291" w:name="_Toc13635"/>
      <w:bookmarkEnd w:id="285"/>
      <w:bookmarkEnd w:id="286"/>
      <w:bookmarkEnd w:id="287"/>
      <w:bookmarkEnd w:id="288"/>
      <w:r>
        <w:rPr>
          <w:rStyle w:val="2Char"/>
          <w:rFonts w:hint="eastAsia"/>
        </w:rPr>
        <w:t>十三、其它资料（格式不限）</w:t>
      </w:r>
    </w:p>
    <w:bookmarkEnd w:id="289"/>
    <w:bookmarkEnd w:id="290"/>
    <w:bookmarkEnd w:id="291"/>
    <w:p w:rsidR="008A05EA" w:rsidRDefault="008A05EA">
      <w:pPr>
        <w:spacing w:line="360" w:lineRule="auto"/>
        <w:rPr>
          <w:rFonts w:ascii="宋体"/>
          <w:szCs w:val="21"/>
        </w:rPr>
      </w:pPr>
    </w:p>
    <w:p w:rsidR="008A05EA" w:rsidRDefault="008A05EA">
      <w:pPr>
        <w:spacing w:line="360" w:lineRule="auto"/>
        <w:rPr>
          <w:rFonts w:ascii="宋体"/>
          <w:szCs w:val="21"/>
        </w:rPr>
      </w:pPr>
    </w:p>
    <w:p w:rsidR="008A05EA" w:rsidRDefault="008A05EA">
      <w:pPr>
        <w:spacing w:line="360" w:lineRule="auto"/>
        <w:rPr>
          <w:rFonts w:ascii="宋体"/>
          <w:szCs w:val="21"/>
        </w:rPr>
      </w:pPr>
    </w:p>
    <w:p w:rsidR="008A05EA" w:rsidRDefault="008A05EA">
      <w:pPr>
        <w:spacing w:line="360" w:lineRule="auto"/>
        <w:rPr>
          <w:rFonts w:ascii="宋体"/>
          <w:szCs w:val="21"/>
        </w:rPr>
      </w:pPr>
    </w:p>
    <w:p w:rsidR="008A05EA" w:rsidRDefault="008A05EA">
      <w:pPr>
        <w:spacing w:line="360" w:lineRule="auto"/>
        <w:rPr>
          <w:rFonts w:ascii="宋体"/>
          <w:szCs w:val="21"/>
        </w:rPr>
      </w:pPr>
    </w:p>
    <w:bookmarkEnd w:id="0"/>
    <w:bookmarkEnd w:id="226"/>
    <w:bookmarkEnd w:id="227"/>
    <w:bookmarkEnd w:id="228"/>
    <w:bookmarkEnd w:id="229"/>
    <w:p w:rsidR="008A05EA" w:rsidRDefault="008A05EA">
      <w:pPr>
        <w:spacing w:line="360" w:lineRule="auto"/>
        <w:rPr>
          <w:rFonts w:ascii="宋体"/>
          <w:szCs w:val="21"/>
        </w:rPr>
      </w:pPr>
    </w:p>
    <w:sectPr w:rsidR="008A05EA" w:rsidSect="008A05EA">
      <w:pgSz w:w="11907" w:h="16839"/>
      <w:pgMar w:top="1080" w:right="1440" w:bottom="108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938" w:rsidRDefault="00A13938" w:rsidP="008A05EA">
      <w:r>
        <w:separator/>
      </w:r>
    </w:p>
  </w:endnote>
  <w:endnote w:type="continuationSeparator" w:id="1">
    <w:p w:rsidR="00A13938" w:rsidRDefault="00A13938" w:rsidP="008A0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 Frutiger Bold">
    <w:altName w:val="Impact"/>
    <w:charset w:val="00"/>
    <w:family w:val="auto"/>
    <w:pitch w:val="default"/>
    <w:sig w:usb0="00000000"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e"/>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xLNCLXAQAAswMAAA4AAAAAAAAAAQAgAAAA&#10;HgEAAGRycy9lMm9Eb2MueG1sUEsFBgAAAAAGAAYAWQEAAGcFAAAAAA==&#10;" filled="f" stroked="f">
          <v:textbox style="mso-fit-shape-to-text:t" inset="0,0,0,0">
            <w:txbxContent>
              <w:p w:rsidR="00F20A25" w:rsidRDefault="00F20A25">
                <w:pPr>
                  <w:pStyle w:val="ae"/>
                  <w:jc w:val="center"/>
                </w:pPr>
                <w:r>
                  <w:rPr>
                    <w:b/>
                  </w:rPr>
                  <w:fldChar w:fldCharType="begin"/>
                </w:r>
                <w:r>
                  <w:rPr>
                    <w:b/>
                  </w:rPr>
                  <w:instrText>PAGE</w:instrText>
                </w:r>
                <w:r>
                  <w:rPr>
                    <w:b/>
                  </w:rPr>
                  <w:fldChar w:fldCharType="separate"/>
                </w:r>
                <w:r w:rsidR="00A6782B">
                  <w:rPr>
                    <w:b/>
                    <w:noProof/>
                  </w:rPr>
                  <w:t>24</w:t>
                </w:r>
                <w:r>
                  <w:rPr>
                    <w:b/>
                  </w:rPr>
                  <w:fldChar w:fldCharType="end"/>
                </w:r>
                <w:r>
                  <w:rPr>
                    <w:lang w:val="zh-CN"/>
                  </w:rPr>
                  <w:t xml:space="preserve"> / </w:t>
                </w:r>
                <w:r>
                  <w:rPr>
                    <w:b/>
                  </w:rPr>
                  <w:fldChar w:fldCharType="begin"/>
                </w:r>
                <w:r>
                  <w:rPr>
                    <w:b/>
                  </w:rPr>
                  <w:instrText>NUMPAGES</w:instrText>
                </w:r>
                <w:r>
                  <w:rPr>
                    <w:b/>
                  </w:rPr>
                  <w:fldChar w:fldCharType="separate"/>
                </w:r>
                <w:r w:rsidR="00A6782B">
                  <w:rPr>
                    <w:b/>
                    <w:noProof/>
                  </w:rPr>
                  <w:t>64</w:t>
                </w:r>
                <w:r>
                  <w:rPr>
                    <w:b/>
                  </w:rPr>
                  <w:fldChar w:fldCharType="end"/>
                </w:r>
              </w:p>
            </w:txbxContent>
          </v:textbox>
          <w10:wrap anchorx="margin"/>
        </v:shape>
      </w:pict>
    </w:r>
  </w:p>
  <w:p w:rsidR="00F20A25" w:rsidRDefault="00F20A2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e"/>
      <w:jc w:val="center"/>
    </w:pPr>
  </w:p>
  <w:p w:rsidR="00F20A25" w:rsidRDefault="00F20A25">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e"/>
      <w:jc w:val="center"/>
    </w:pPr>
    <w:r>
      <w:pict>
        <v:shapetype id="_x0000_t202" coordsize="21600,21600" o:spt="202" path="m,l,21600r21600,l21600,xe">
          <v:stroke joinstyle="miter"/>
          <v:path gradientshapeok="t" o:connecttype="rect"/>
        </v:shapetype>
        <v:shape id="文本框 1027" o:spid="_x0000_s1028"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pAF0raAQAAswMAAA4AAAAAAAAAAQAg&#10;AAAAHgEAAGRycy9lMm9Eb2MueG1sUEsFBgAAAAAGAAYAWQEAAGoFAAAAAA==&#10;" filled="f" stroked="f">
          <v:textbox style="mso-fit-shape-to-text:t" inset="0,0,0,0">
            <w:txbxContent>
              <w:p w:rsidR="00F20A25" w:rsidRDefault="00F20A25">
                <w:pPr>
                  <w:pStyle w:val="ae"/>
                  <w:jc w:val="center"/>
                </w:pPr>
                <w:r>
                  <w:rPr>
                    <w:b/>
                  </w:rPr>
                  <w:fldChar w:fldCharType="begin"/>
                </w:r>
                <w:r>
                  <w:rPr>
                    <w:b/>
                  </w:rPr>
                  <w:instrText>PAGE</w:instrText>
                </w:r>
                <w:r>
                  <w:rPr>
                    <w:b/>
                  </w:rPr>
                  <w:fldChar w:fldCharType="separate"/>
                </w:r>
                <w:r w:rsidR="00B46FDC">
                  <w:rPr>
                    <w:b/>
                    <w:noProof/>
                  </w:rPr>
                  <w:t>20</w:t>
                </w:r>
                <w:r>
                  <w:rPr>
                    <w:b/>
                  </w:rPr>
                  <w:fldChar w:fldCharType="end"/>
                </w:r>
              </w:p>
            </w:txbxContent>
          </v:textbox>
          <w10:wrap anchorx="margin"/>
        </v:shape>
      </w:pict>
    </w:r>
  </w:p>
  <w:p w:rsidR="00F20A25" w:rsidRDefault="00F20A25">
    <w:pPr>
      <w:pStyle w:val="ae"/>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e"/>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e"/>
      <w:jc w:val="center"/>
    </w:pPr>
    <w:r>
      <w:pict>
        <v:shapetype id="_x0000_t202" coordsize="21600,21600" o:spt="202" path="m,l,21600r21600,l21600,xe">
          <v:stroke joinstyle="miter"/>
          <v:path gradientshapeok="t" o:connecttype="rect"/>
        </v:shapetype>
        <v:shape id="文本框 1028" o:spid="_x0000_s1027"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aHh5IdkBAACzAwAADgAAAAAAAAABACAA&#10;AAAeAQAAZHJzL2Uyb0RvYy54bWxQSwUGAAAAAAYABgBZAQAAaQUAAAAA&#10;" filled="f" stroked="f">
          <v:textbox style="mso-fit-shape-to-text:t" inset="0,0,0,0">
            <w:txbxContent>
              <w:p w:rsidR="00F20A25" w:rsidRDefault="00F20A25">
                <w:pPr>
                  <w:pStyle w:val="ae"/>
                  <w:jc w:val="center"/>
                </w:pPr>
                <w:r w:rsidRPr="00917261">
                  <w:fldChar w:fldCharType="begin"/>
                </w:r>
                <w:r>
                  <w:instrText xml:space="preserve"> PAGE   \* MERGEFORMAT </w:instrText>
                </w:r>
                <w:r w:rsidRPr="00917261">
                  <w:fldChar w:fldCharType="separate"/>
                </w:r>
                <w:r w:rsidR="009530B3" w:rsidRPr="009530B3">
                  <w:rPr>
                    <w:noProof/>
                    <w:lang w:val="zh-CN"/>
                  </w:rPr>
                  <w:t>42</w:t>
                </w:r>
                <w:r>
                  <w:rPr>
                    <w:lang w:val="zh-CN"/>
                  </w:rPr>
                  <w:fldChar w:fldCharType="end"/>
                </w:r>
              </w:p>
            </w:txbxContent>
          </v:textbox>
          <w10:wrap anchorx="margin"/>
        </v:shape>
      </w:pict>
    </w:r>
  </w:p>
  <w:p w:rsidR="00F20A25" w:rsidRDefault="00F20A25">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938" w:rsidRDefault="00A13938" w:rsidP="008A05EA">
      <w:r>
        <w:separator/>
      </w:r>
    </w:p>
  </w:footnote>
  <w:footnote w:type="continuationSeparator" w:id="1">
    <w:p w:rsidR="00A13938" w:rsidRDefault="00A13938" w:rsidP="008A0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f"/>
    </w:pPr>
    <w:r>
      <w:rPr>
        <w:rFonts w:hint="eastAsia"/>
      </w:rPr>
      <w:t>项目名称：</w:t>
    </w:r>
    <w:r>
      <w:rPr>
        <w:rFonts w:ascii="宋体" w:hAnsi="宋体" w:hint="eastAsia"/>
        <w:color w:val="000000"/>
        <w:szCs w:val="21"/>
      </w:rPr>
      <w:t>设备招标</w:t>
    </w:r>
    <w:r>
      <w:rPr>
        <w:rFonts w:ascii="宋体" w:hAnsi="宋体"/>
        <w:color w:val="000000"/>
        <w:szCs w:val="21"/>
      </w:rPr>
      <w:t>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rsidP="00F20A25">
    <w:pPr>
      <w:pStyle w:val="af"/>
      <w:spacing w:afterLines="70"/>
    </w:pPr>
    <w:r>
      <w:rPr>
        <w:rFonts w:hint="eastAsia"/>
      </w:rPr>
      <w:t>项目名称：高效液相色谱仪采购</w:t>
    </w:r>
    <w:r>
      <w:rPr>
        <w:rFonts w:ascii="宋体" w:hAnsi="宋体" w:hint="eastAsia"/>
        <w:color w:val="000000"/>
        <w:szCs w:val="21"/>
      </w:rPr>
      <w:t>招标</w:t>
    </w:r>
    <w:r>
      <w:rPr>
        <w:rFonts w:ascii="宋体" w:hAnsi="宋体"/>
        <w:color w:val="000000"/>
        <w:szCs w:val="21"/>
      </w:rPr>
      <w:t>项目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f"/>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f"/>
    </w:pPr>
    <w:r>
      <w:rPr>
        <w:rFonts w:hint="eastAsia"/>
      </w:rPr>
      <w:t>项目名称：高效液相色谱仪采购</w:t>
    </w:r>
    <w:r>
      <w:rPr>
        <w:rFonts w:ascii="宋体" w:hAnsi="宋体" w:hint="eastAsia"/>
        <w:color w:val="000000"/>
        <w:szCs w:val="21"/>
      </w:rPr>
      <w:t>招标</w:t>
    </w:r>
    <w:r>
      <w:rPr>
        <w:rFonts w:ascii="宋体" w:hAnsi="宋体"/>
        <w:color w:val="000000"/>
        <w:szCs w:val="21"/>
      </w:rPr>
      <w:t>项目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25" w:rsidRDefault="00F20A25">
    <w:pPr>
      <w:pStyle w:val="af"/>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F54EC"/>
    <w:multiLevelType w:val="singleLevel"/>
    <w:tmpl w:val="85EF54EC"/>
    <w:lvl w:ilvl="0">
      <w:start w:val="2"/>
      <w:numFmt w:val="decimal"/>
      <w:suff w:val="space"/>
      <w:lvlText w:val="%1."/>
      <w:lvlJc w:val="left"/>
    </w:lvl>
  </w:abstractNum>
  <w:abstractNum w:abstractNumId="1">
    <w:nsid w:val="95270CE4"/>
    <w:multiLevelType w:val="singleLevel"/>
    <w:tmpl w:val="95270CE4"/>
    <w:lvl w:ilvl="0">
      <w:start w:val="3"/>
      <w:numFmt w:val="decimal"/>
      <w:suff w:val="space"/>
      <w:lvlText w:val="%1."/>
      <w:lvlJc w:val="left"/>
    </w:lvl>
  </w:abstractNum>
  <w:abstractNum w:abstractNumId="2">
    <w:nsid w:val="96B7F6CA"/>
    <w:multiLevelType w:val="singleLevel"/>
    <w:tmpl w:val="96B7F6CA"/>
    <w:lvl w:ilvl="0">
      <w:start w:val="8"/>
      <w:numFmt w:val="decimal"/>
      <w:suff w:val="space"/>
      <w:lvlText w:val="%1."/>
      <w:lvlJc w:val="left"/>
    </w:lvl>
  </w:abstractNum>
  <w:abstractNum w:abstractNumId="3">
    <w:nsid w:val="A480077A"/>
    <w:multiLevelType w:val="singleLevel"/>
    <w:tmpl w:val="A480077A"/>
    <w:lvl w:ilvl="0">
      <w:start w:val="23"/>
      <w:numFmt w:val="decimal"/>
      <w:suff w:val="space"/>
      <w:lvlText w:val="%1."/>
      <w:lvlJc w:val="left"/>
    </w:lvl>
  </w:abstractNum>
  <w:abstractNum w:abstractNumId="4">
    <w:nsid w:val="A620B564"/>
    <w:multiLevelType w:val="singleLevel"/>
    <w:tmpl w:val="A620B564"/>
    <w:lvl w:ilvl="0">
      <w:start w:val="5"/>
      <w:numFmt w:val="decimal"/>
      <w:suff w:val="space"/>
      <w:lvlText w:val="%1."/>
      <w:lvlJc w:val="left"/>
    </w:lvl>
  </w:abstractNum>
  <w:abstractNum w:abstractNumId="5">
    <w:nsid w:val="BE7EF3EF"/>
    <w:multiLevelType w:val="singleLevel"/>
    <w:tmpl w:val="BE7EF3EF"/>
    <w:lvl w:ilvl="0">
      <w:start w:val="1"/>
      <w:numFmt w:val="decimal"/>
      <w:lvlText w:val="%1)"/>
      <w:lvlJc w:val="left"/>
      <w:pPr>
        <w:tabs>
          <w:tab w:val="left" w:pos="312"/>
        </w:tabs>
      </w:pPr>
    </w:lvl>
  </w:abstractNum>
  <w:abstractNum w:abstractNumId="6">
    <w:nsid w:val="C69BB1DC"/>
    <w:multiLevelType w:val="singleLevel"/>
    <w:tmpl w:val="C69BB1DC"/>
    <w:lvl w:ilvl="0">
      <w:start w:val="3"/>
      <w:numFmt w:val="decimal"/>
      <w:suff w:val="nothing"/>
      <w:lvlText w:val="%1）"/>
      <w:lvlJc w:val="left"/>
    </w:lvl>
  </w:abstractNum>
  <w:abstractNum w:abstractNumId="7">
    <w:nsid w:val="CC20DAC5"/>
    <w:multiLevelType w:val="singleLevel"/>
    <w:tmpl w:val="CC20DAC5"/>
    <w:lvl w:ilvl="0">
      <w:start w:val="1"/>
      <w:numFmt w:val="decimal"/>
      <w:suff w:val="space"/>
      <w:lvlText w:val="%1."/>
      <w:lvlJc w:val="left"/>
    </w:lvl>
  </w:abstractNum>
  <w:abstractNum w:abstractNumId="8">
    <w:nsid w:val="DE3CBF2E"/>
    <w:multiLevelType w:val="singleLevel"/>
    <w:tmpl w:val="DE3CBF2E"/>
    <w:lvl w:ilvl="0">
      <w:start w:val="2"/>
      <w:numFmt w:val="decimal"/>
      <w:suff w:val="space"/>
      <w:lvlText w:val="%1."/>
      <w:lvlJc w:val="left"/>
    </w:lvl>
  </w:abstractNum>
  <w:abstractNum w:abstractNumId="9">
    <w:nsid w:val="00000001"/>
    <w:multiLevelType w:val="singleLevel"/>
    <w:tmpl w:val="00000001"/>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10">
    <w:nsid w:val="00000014"/>
    <w:multiLevelType w:val="singleLevel"/>
    <w:tmpl w:val="00000014"/>
    <w:lvl w:ilvl="0">
      <w:start w:val="1"/>
      <w:numFmt w:val="chineseCountingThousand"/>
      <w:lvlText w:val="%1、"/>
      <w:lvlJc w:val="left"/>
      <w:pPr>
        <w:tabs>
          <w:tab w:val="left" w:pos="624"/>
        </w:tabs>
        <w:ind w:left="624" w:hanging="624"/>
      </w:pPr>
      <w:rPr>
        <w:rFonts w:ascii="黑体" w:eastAsia="黑体" w:cs="Times New Roman" w:hint="eastAsia"/>
        <w:b/>
        <w:i w:val="0"/>
        <w:u w:val="none"/>
      </w:rPr>
    </w:lvl>
  </w:abstractNum>
  <w:abstractNum w:abstractNumId="11">
    <w:nsid w:val="00000015"/>
    <w:multiLevelType w:val="singleLevel"/>
    <w:tmpl w:val="00000015"/>
    <w:lvl w:ilvl="0">
      <w:start w:val="1"/>
      <w:numFmt w:val="decimal"/>
      <w:lvlText w:val="%1."/>
      <w:lvlJc w:val="left"/>
      <w:pPr>
        <w:tabs>
          <w:tab w:val="left" w:pos="851"/>
        </w:tabs>
        <w:ind w:left="851" w:hanging="369"/>
      </w:pPr>
      <w:rPr>
        <w:rFonts w:ascii="Times New Roman" w:hAnsi="Times New Roman" w:cs="Times New Roman" w:hint="default"/>
      </w:rPr>
    </w:lvl>
  </w:abstractNum>
  <w:abstractNum w:abstractNumId="12">
    <w:nsid w:val="00000017"/>
    <w:multiLevelType w:val="singleLevel"/>
    <w:tmpl w:val="00000017"/>
    <w:lvl w:ilvl="0">
      <w:start w:val="1"/>
      <w:numFmt w:val="decimal"/>
      <w:lvlText w:val="(%1)"/>
      <w:lvlJc w:val="left"/>
      <w:pPr>
        <w:tabs>
          <w:tab w:val="left" w:pos="907"/>
        </w:tabs>
        <w:ind w:left="907" w:hanging="425"/>
      </w:pPr>
      <w:rPr>
        <w:rFonts w:ascii="Times New Roman" w:hAnsi="Times New Roman" w:cs="Times New Roman" w:hint="default"/>
        <w:b w:val="0"/>
        <w:i w:val="0"/>
        <w:u w:val="none"/>
      </w:rPr>
    </w:lvl>
  </w:abstractNum>
  <w:abstractNum w:abstractNumId="13">
    <w:nsid w:val="0000001D"/>
    <w:multiLevelType w:val="multilevel"/>
    <w:tmpl w:val="0000001D"/>
    <w:lvl w:ilvl="0">
      <w:start w:val="1"/>
      <w:numFmt w:val="decimal"/>
      <w:pStyle w:val="ALTTSWIEE"/>
      <w:suff w:val="nothing"/>
      <w:lvlText w:val="图%1　"/>
      <w:lvlJc w:val="left"/>
      <w:rPr>
        <w:rFonts w:ascii="Times New Roman" w:eastAsia="黑体" w:hAnsi="Times New Roman" w:cs="Times New Roman" w:hint="default"/>
        <w:b w:val="0"/>
        <w:i w:val="0"/>
        <w:sz w:val="24"/>
        <w:szCs w:val="24"/>
      </w:rPr>
    </w:lvl>
    <w:lvl w:ilvl="1">
      <w:start w:val="1"/>
      <w:numFmt w:val="decimal"/>
      <w:suff w:val="nothing"/>
      <w:lvlText w:val="%1%2　"/>
      <w:lvlJc w:val="left"/>
      <w:rPr>
        <w:rFonts w:ascii="Times New Roman" w:eastAsia="黑体" w:hAnsi="Times New Roman" w:cs="Times New Roman" w:hint="default"/>
        <w:b w:val="0"/>
        <w:i w:val="0"/>
        <w:sz w:val="21"/>
        <w:szCs w:val="21"/>
      </w:rPr>
    </w:lvl>
    <w:lvl w:ilvl="2">
      <w:start w:val="1"/>
      <w:numFmt w:val="decimal"/>
      <w:suff w:val="nothing"/>
      <w:lvlText w:val="%1%2.%3　"/>
      <w:lvlJc w:val="left"/>
      <w:rPr>
        <w:rFonts w:ascii="Times New Roman" w:eastAsia="黑体" w:hAnsi="Times New Roman" w:cs="Times New Roman" w:hint="default"/>
        <w:b w:val="0"/>
        <w:i w:val="0"/>
        <w:sz w:val="21"/>
        <w:szCs w:val="21"/>
      </w:rPr>
    </w:lvl>
    <w:lvl w:ilvl="3">
      <w:start w:val="1"/>
      <w:numFmt w:val="decimal"/>
      <w:suff w:val="nothing"/>
      <w:lvlText w:val="%1%2.%3.%4　"/>
      <w:lvlJc w:val="left"/>
      <w:rPr>
        <w:rFonts w:ascii="Times New Roman" w:eastAsia="黑体" w:hAnsi="Times New Roman" w:cs="Times New Roman" w:hint="default"/>
        <w:b w:val="0"/>
        <w:i w:val="0"/>
        <w:sz w:val="21"/>
        <w:szCs w:val="21"/>
      </w:rPr>
    </w:lvl>
    <w:lvl w:ilvl="4">
      <w:start w:val="1"/>
      <w:numFmt w:val="decimal"/>
      <w:suff w:val="nothing"/>
      <w:lvlText w:val="%1%2.%3.%4.%5　"/>
      <w:lvlJc w:val="left"/>
      <w:rPr>
        <w:rFonts w:ascii="Times New Roman" w:eastAsia="黑体" w:hAnsi="Times New Roman" w:cs="Times New Roman" w:hint="default"/>
        <w:b w:val="0"/>
        <w:i w:val="0"/>
        <w:sz w:val="21"/>
        <w:szCs w:val="21"/>
      </w:rPr>
    </w:lvl>
    <w:lvl w:ilvl="5">
      <w:start w:val="1"/>
      <w:numFmt w:val="decimal"/>
      <w:suff w:val="nothing"/>
      <w:lvlText w:val="%1%2.%3.%4.%5.%6　"/>
      <w:lvlJc w:val="left"/>
      <w:rPr>
        <w:rFonts w:ascii="Times New Roman" w:eastAsia="黑体" w:hAnsi="Times New Roman" w:cs="Times New Roman" w:hint="default"/>
        <w:b w:val="0"/>
        <w:i w:val="0"/>
        <w:sz w:val="21"/>
        <w:szCs w:val="21"/>
      </w:rPr>
    </w:lvl>
    <w:lvl w:ilvl="6">
      <w:start w:val="1"/>
      <w:numFmt w:val="decimal"/>
      <w:suff w:val="nothing"/>
      <w:lvlText w:val="%1%2.%3.%4.%5.%6.%7　"/>
      <w:lvlJc w:val="left"/>
      <w:rPr>
        <w:rFonts w:ascii="Times New Roman" w:eastAsia="黑体" w:hAnsi="Times New Roman" w:cs="Times New Roman" w:hint="default"/>
        <w:b w:val="0"/>
        <w:i w:val="0"/>
        <w:sz w:val="21"/>
        <w:szCs w:val="21"/>
      </w:rPr>
    </w:lvl>
    <w:lvl w:ilvl="7">
      <w:start w:val="1"/>
      <w:numFmt w:val="decimal"/>
      <w:lvlText w:val="%1.%2.%3.%4.%5.%6.%7.%8"/>
      <w:lvlJc w:val="left"/>
      <w:pPr>
        <w:tabs>
          <w:tab w:val="left" w:pos="7612"/>
        </w:tabs>
        <w:ind w:left="7230" w:hanging="1418"/>
      </w:pPr>
      <w:rPr>
        <w:rFonts w:cs="Times New Roman" w:hint="eastAsia"/>
      </w:rPr>
    </w:lvl>
    <w:lvl w:ilvl="8">
      <w:start w:val="1"/>
      <w:numFmt w:val="decimal"/>
      <w:lvlText w:val="%1.%2.%3.%4.%5.%6.%7.%8.%9"/>
      <w:lvlJc w:val="left"/>
      <w:pPr>
        <w:tabs>
          <w:tab w:val="left" w:pos="8038"/>
        </w:tabs>
        <w:ind w:left="7938" w:hanging="1700"/>
      </w:pPr>
      <w:rPr>
        <w:rFonts w:cs="Times New Roman" w:hint="eastAsia"/>
      </w:rPr>
    </w:lvl>
  </w:abstractNum>
  <w:abstractNum w:abstractNumId="14">
    <w:nsid w:val="00000020"/>
    <w:multiLevelType w:val="multilevel"/>
    <w:tmpl w:val="00000020"/>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nsid w:val="1E43735E"/>
    <w:multiLevelType w:val="singleLevel"/>
    <w:tmpl w:val="1E43735E"/>
    <w:lvl w:ilvl="0">
      <w:start w:val="26"/>
      <w:numFmt w:val="decimal"/>
      <w:suff w:val="space"/>
      <w:lvlText w:val="%1."/>
      <w:lvlJc w:val="left"/>
    </w:lvl>
  </w:abstractNum>
  <w:abstractNum w:abstractNumId="16">
    <w:nsid w:val="36650070"/>
    <w:multiLevelType w:val="singleLevel"/>
    <w:tmpl w:val="36650070"/>
    <w:lvl w:ilvl="0">
      <w:start w:val="1"/>
      <w:numFmt w:val="decimal"/>
      <w:pStyle w:val="a0"/>
      <w:lvlText w:val="%1."/>
      <w:lvlJc w:val="left"/>
      <w:pPr>
        <w:tabs>
          <w:tab w:val="left" w:pos="1620"/>
        </w:tabs>
        <w:ind w:left="1620" w:hanging="360"/>
      </w:pPr>
      <w:rPr>
        <w:rFonts w:cs="Times New Roman"/>
      </w:rPr>
    </w:lvl>
  </w:abstractNum>
  <w:abstractNum w:abstractNumId="17">
    <w:nsid w:val="5DA0A22B"/>
    <w:multiLevelType w:val="singleLevel"/>
    <w:tmpl w:val="5DA0A22B"/>
    <w:lvl w:ilvl="0">
      <w:start w:val="4"/>
      <w:numFmt w:val="decimal"/>
      <w:suff w:val="nothing"/>
      <w:lvlText w:val="%1）"/>
      <w:lvlJc w:val="left"/>
    </w:lvl>
  </w:abstractNum>
  <w:abstractNum w:abstractNumId="18">
    <w:nsid w:val="6656E426"/>
    <w:multiLevelType w:val="singleLevel"/>
    <w:tmpl w:val="6656E426"/>
    <w:lvl w:ilvl="0">
      <w:start w:val="18"/>
      <w:numFmt w:val="decimal"/>
      <w:suff w:val="space"/>
      <w:lvlText w:val="%1."/>
      <w:lvlJc w:val="left"/>
    </w:lvl>
  </w:abstractNum>
  <w:abstractNum w:abstractNumId="19">
    <w:nsid w:val="76F4E6CA"/>
    <w:multiLevelType w:val="singleLevel"/>
    <w:tmpl w:val="76F4E6CA"/>
    <w:lvl w:ilvl="0">
      <w:start w:val="1"/>
      <w:numFmt w:val="bullet"/>
      <w:lvlText w:val=""/>
      <w:lvlJc w:val="left"/>
      <w:pPr>
        <w:ind w:left="420" w:hanging="420"/>
      </w:pPr>
      <w:rPr>
        <w:rFonts w:ascii="Wingdings" w:hAnsi="Wingdings" w:hint="default"/>
      </w:rPr>
    </w:lvl>
  </w:abstractNum>
  <w:num w:numId="1">
    <w:abstractNumId w:val="16"/>
  </w:num>
  <w:num w:numId="2">
    <w:abstractNumId w:val="13"/>
  </w:num>
  <w:num w:numId="3">
    <w:abstractNumId w:val="14"/>
  </w:num>
  <w:num w:numId="4">
    <w:abstractNumId w:val="5"/>
  </w:num>
  <w:num w:numId="5">
    <w:abstractNumId w:val="10"/>
  </w:num>
  <w:num w:numId="6">
    <w:abstractNumId w:val="7"/>
  </w:num>
  <w:num w:numId="7">
    <w:abstractNumId w:val="17"/>
  </w:num>
  <w:num w:numId="8">
    <w:abstractNumId w:val="4"/>
  </w:num>
  <w:num w:numId="9">
    <w:abstractNumId w:val="2"/>
  </w:num>
  <w:num w:numId="10">
    <w:abstractNumId w:val="6"/>
  </w:num>
  <w:num w:numId="11">
    <w:abstractNumId w:val="18"/>
  </w:num>
  <w:num w:numId="12">
    <w:abstractNumId w:val="19"/>
  </w:num>
  <w:num w:numId="13">
    <w:abstractNumId w:val="3"/>
  </w:num>
  <w:num w:numId="14">
    <w:abstractNumId w:val="15"/>
  </w:num>
  <w:num w:numId="15">
    <w:abstractNumId w:val="1"/>
  </w:num>
  <w:num w:numId="16">
    <w:abstractNumId w:val="8"/>
  </w:num>
  <w:num w:numId="17">
    <w:abstractNumId w:val="11"/>
  </w:num>
  <w:num w:numId="18">
    <w:abstractNumId w:val="9"/>
  </w:num>
  <w:num w:numId="19">
    <w:abstractNumId w:val="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F66"/>
    <w:rsid w:val="00004CB4"/>
    <w:rsid w:val="0001280C"/>
    <w:rsid w:val="000171F0"/>
    <w:rsid w:val="00021DB7"/>
    <w:rsid w:val="00027FD8"/>
    <w:rsid w:val="000301A1"/>
    <w:rsid w:val="00041FBE"/>
    <w:rsid w:val="00044013"/>
    <w:rsid w:val="00046507"/>
    <w:rsid w:val="00047C39"/>
    <w:rsid w:val="00050B85"/>
    <w:rsid w:val="000523C0"/>
    <w:rsid w:val="00053BB7"/>
    <w:rsid w:val="00060D00"/>
    <w:rsid w:val="00061911"/>
    <w:rsid w:val="000646E9"/>
    <w:rsid w:val="000649FB"/>
    <w:rsid w:val="000661A7"/>
    <w:rsid w:val="000739D5"/>
    <w:rsid w:val="0007401E"/>
    <w:rsid w:val="00090DDE"/>
    <w:rsid w:val="000918E6"/>
    <w:rsid w:val="00094C90"/>
    <w:rsid w:val="00096D46"/>
    <w:rsid w:val="000A0543"/>
    <w:rsid w:val="000A1129"/>
    <w:rsid w:val="000A163E"/>
    <w:rsid w:val="000A5B35"/>
    <w:rsid w:val="000C18CA"/>
    <w:rsid w:val="000C2C01"/>
    <w:rsid w:val="000C4345"/>
    <w:rsid w:val="000C69C2"/>
    <w:rsid w:val="000C7604"/>
    <w:rsid w:val="000D4522"/>
    <w:rsid w:val="000D6418"/>
    <w:rsid w:val="000E192B"/>
    <w:rsid w:val="000F6622"/>
    <w:rsid w:val="000F710B"/>
    <w:rsid w:val="000F765F"/>
    <w:rsid w:val="00103D95"/>
    <w:rsid w:val="001110A6"/>
    <w:rsid w:val="00115729"/>
    <w:rsid w:val="001174D7"/>
    <w:rsid w:val="00126C63"/>
    <w:rsid w:val="00127118"/>
    <w:rsid w:val="0013174E"/>
    <w:rsid w:val="00136EBD"/>
    <w:rsid w:val="00141352"/>
    <w:rsid w:val="001518A3"/>
    <w:rsid w:val="00161EF4"/>
    <w:rsid w:val="00162444"/>
    <w:rsid w:val="00170768"/>
    <w:rsid w:val="001721AE"/>
    <w:rsid w:val="001730D5"/>
    <w:rsid w:val="00173824"/>
    <w:rsid w:val="00185A1A"/>
    <w:rsid w:val="00194216"/>
    <w:rsid w:val="001A4BC5"/>
    <w:rsid w:val="001B0397"/>
    <w:rsid w:val="001B05D6"/>
    <w:rsid w:val="001B1128"/>
    <w:rsid w:val="001B149A"/>
    <w:rsid w:val="001B5104"/>
    <w:rsid w:val="001B6DC7"/>
    <w:rsid w:val="001B73E7"/>
    <w:rsid w:val="001C107C"/>
    <w:rsid w:val="001C1474"/>
    <w:rsid w:val="001C29F3"/>
    <w:rsid w:val="001C37E1"/>
    <w:rsid w:val="001C6E65"/>
    <w:rsid w:val="001D071B"/>
    <w:rsid w:val="001D0F61"/>
    <w:rsid w:val="001D2561"/>
    <w:rsid w:val="001D4CD7"/>
    <w:rsid w:val="001D572A"/>
    <w:rsid w:val="001D58FD"/>
    <w:rsid w:val="001D742E"/>
    <w:rsid w:val="001E2960"/>
    <w:rsid w:val="001E543E"/>
    <w:rsid w:val="001F34A4"/>
    <w:rsid w:val="001F637F"/>
    <w:rsid w:val="002015BC"/>
    <w:rsid w:val="00201AF2"/>
    <w:rsid w:val="00210D7E"/>
    <w:rsid w:val="002125E4"/>
    <w:rsid w:val="00217F4C"/>
    <w:rsid w:val="002205BA"/>
    <w:rsid w:val="00220DAD"/>
    <w:rsid w:val="00223926"/>
    <w:rsid w:val="002239FD"/>
    <w:rsid w:val="00232B55"/>
    <w:rsid w:val="00234A1C"/>
    <w:rsid w:val="00242752"/>
    <w:rsid w:val="00245022"/>
    <w:rsid w:val="00250773"/>
    <w:rsid w:val="00253842"/>
    <w:rsid w:val="00262A64"/>
    <w:rsid w:val="002676B2"/>
    <w:rsid w:val="00271CDB"/>
    <w:rsid w:val="002736F6"/>
    <w:rsid w:val="00275377"/>
    <w:rsid w:val="00280CAF"/>
    <w:rsid w:val="00290BCC"/>
    <w:rsid w:val="00292D30"/>
    <w:rsid w:val="002A1EFB"/>
    <w:rsid w:val="002A250C"/>
    <w:rsid w:val="002A5A9A"/>
    <w:rsid w:val="002B4612"/>
    <w:rsid w:val="002C5BD7"/>
    <w:rsid w:val="002C74A9"/>
    <w:rsid w:val="002D294D"/>
    <w:rsid w:val="002D2CED"/>
    <w:rsid w:val="002D6340"/>
    <w:rsid w:val="002E01E7"/>
    <w:rsid w:val="002E70C8"/>
    <w:rsid w:val="002F3696"/>
    <w:rsid w:val="00301026"/>
    <w:rsid w:val="003157A2"/>
    <w:rsid w:val="003219B4"/>
    <w:rsid w:val="0032524B"/>
    <w:rsid w:val="003319BF"/>
    <w:rsid w:val="003346A1"/>
    <w:rsid w:val="0034702B"/>
    <w:rsid w:val="00347780"/>
    <w:rsid w:val="00347F85"/>
    <w:rsid w:val="00352C71"/>
    <w:rsid w:val="0035431B"/>
    <w:rsid w:val="003579F8"/>
    <w:rsid w:val="00361A19"/>
    <w:rsid w:val="0036234E"/>
    <w:rsid w:val="00365D43"/>
    <w:rsid w:val="003732E9"/>
    <w:rsid w:val="0037645E"/>
    <w:rsid w:val="00377E1B"/>
    <w:rsid w:val="00384592"/>
    <w:rsid w:val="00385E22"/>
    <w:rsid w:val="00386C5E"/>
    <w:rsid w:val="00394BFF"/>
    <w:rsid w:val="00396F93"/>
    <w:rsid w:val="003A3567"/>
    <w:rsid w:val="003A4F98"/>
    <w:rsid w:val="003A4FFB"/>
    <w:rsid w:val="003A721B"/>
    <w:rsid w:val="003B17A8"/>
    <w:rsid w:val="003B26E0"/>
    <w:rsid w:val="003B4AEA"/>
    <w:rsid w:val="003C2F25"/>
    <w:rsid w:val="003D11E6"/>
    <w:rsid w:val="003D41BB"/>
    <w:rsid w:val="003D521C"/>
    <w:rsid w:val="003D731D"/>
    <w:rsid w:val="003E4B75"/>
    <w:rsid w:val="003F4403"/>
    <w:rsid w:val="004020D9"/>
    <w:rsid w:val="00403E89"/>
    <w:rsid w:val="0040576C"/>
    <w:rsid w:val="00406F63"/>
    <w:rsid w:val="00414172"/>
    <w:rsid w:val="00414C89"/>
    <w:rsid w:val="00416B9F"/>
    <w:rsid w:val="00417C7D"/>
    <w:rsid w:val="00432EFC"/>
    <w:rsid w:val="00434145"/>
    <w:rsid w:val="0044077B"/>
    <w:rsid w:val="004424D4"/>
    <w:rsid w:val="0044585E"/>
    <w:rsid w:val="00446B7E"/>
    <w:rsid w:val="00447CF6"/>
    <w:rsid w:val="0045675E"/>
    <w:rsid w:val="00464D8E"/>
    <w:rsid w:val="0047010B"/>
    <w:rsid w:val="00470436"/>
    <w:rsid w:val="0049236B"/>
    <w:rsid w:val="0049507C"/>
    <w:rsid w:val="00497EB4"/>
    <w:rsid w:val="004A0DB9"/>
    <w:rsid w:val="004B46E8"/>
    <w:rsid w:val="004C4AB9"/>
    <w:rsid w:val="004C5CA1"/>
    <w:rsid w:val="004C6E06"/>
    <w:rsid w:val="004C7F52"/>
    <w:rsid w:val="004D18CD"/>
    <w:rsid w:val="004D5A88"/>
    <w:rsid w:val="004F6E5A"/>
    <w:rsid w:val="005025B9"/>
    <w:rsid w:val="00504AC8"/>
    <w:rsid w:val="00505A4C"/>
    <w:rsid w:val="00506D19"/>
    <w:rsid w:val="00526181"/>
    <w:rsid w:val="00532BAE"/>
    <w:rsid w:val="00535AFA"/>
    <w:rsid w:val="0053656E"/>
    <w:rsid w:val="00536CF6"/>
    <w:rsid w:val="00541A34"/>
    <w:rsid w:val="00541F10"/>
    <w:rsid w:val="00543B0C"/>
    <w:rsid w:val="00552214"/>
    <w:rsid w:val="005535DF"/>
    <w:rsid w:val="005577BC"/>
    <w:rsid w:val="00560DA2"/>
    <w:rsid w:val="005674CD"/>
    <w:rsid w:val="00576A41"/>
    <w:rsid w:val="00576C16"/>
    <w:rsid w:val="005811F1"/>
    <w:rsid w:val="0058127F"/>
    <w:rsid w:val="00584889"/>
    <w:rsid w:val="00590B9C"/>
    <w:rsid w:val="00593373"/>
    <w:rsid w:val="005A10D7"/>
    <w:rsid w:val="005A4293"/>
    <w:rsid w:val="005A4CB5"/>
    <w:rsid w:val="005A7568"/>
    <w:rsid w:val="005A7FAE"/>
    <w:rsid w:val="005B15DD"/>
    <w:rsid w:val="005B6E53"/>
    <w:rsid w:val="005B7250"/>
    <w:rsid w:val="005D12E3"/>
    <w:rsid w:val="005E1198"/>
    <w:rsid w:val="005E4436"/>
    <w:rsid w:val="005E5282"/>
    <w:rsid w:val="005F459E"/>
    <w:rsid w:val="005F57E4"/>
    <w:rsid w:val="00602D36"/>
    <w:rsid w:val="00610A5E"/>
    <w:rsid w:val="00612F7D"/>
    <w:rsid w:val="00613E09"/>
    <w:rsid w:val="00622463"/>
    <w:rsid w:val="006231DA"/>
    <w:rsid w:val="0062626E"/>
    <w:rsid w:val="006271F9"/>
    <w:rsid w:val="00630B7E"/>
    <w:rsid w:val="006320B4"/>
    <w:rsid w:val="006339A2"/>
    <w:rsid w:val="00640AB3"/>
    <w:rsid w:val="006414B1"/>
    <w:rsid w:val="00641F7C"/>
    <w:rsid w:val="00653BC3"/>
    <w:rsid w:val="006637DC"/>
    <w:rsid w:val="006648F2"/>
    <w:rsid w:val="00670311"/>
    <w:rsid w:val="0068174D"/>
    <w:rsid w:val="00690161"/>
    <w:rsid w:val="00690C7C"/>
    <w:rsid w:val="00695CA5"/>
    <w:rsid w:val="0069716F"/>
    <w:rsid w:val="006B41CF"/>
    <w:rsid w:val="006B6613"/>
    <w:rsid w:val="006C6009"/>
    <w:rsid w:val="006E1908"/>
    <w:rsid w:val="006E44B8"/>
    <w:rsid w:val="006F7BB6"/>
    <w:rsid w:val="00714482"/>
    <w:rsid w:val="007221FB"/>
    <w:rsid w:val="007360F6"/>
    <w:rsid w:val="007365DF"/>
    <w:rsid w:val="00745981"/>
    <w:rsid w:val="00750060"/>
    <w:rsid w:val="007569E6"/>
    <w:rsid w:val="007660A2"/>
    <w:rsid w:val="0077055D"/>
    <w:rsid w:val="00774992"/>
    <w:rsid w:val="00777D0C"/>
    <w:rsid w:val="00780B72"/>
    <w:rsid w:val="0078349E"/>
    <w:rsid w:val="00787555"/>
    <w:rsid w:val="007946B4"/>
    <w:rsid w:val="007A376F"/>
    <w:rsid w:val="007B1A82"/>
    <w:rsid w:val="007B5810"/>
    <w:rsid w:val="007B7796"/>
    <w:rsid w:val="007C51C6"/>
    <w:rsid w:val="007C60CB"/>
    <w:rsid w:val="007D309A"/>
    <w:rsid w:val="007D543D"/>
    <w:rsid w:val="007E0FDB"/>
    <w:rsid w:val="007E37A8"/>
    <w:rsid w:val="007E7FF8"/>
    <w:rsid w:val="007F6F95"/>
    <w:rsid w:val="00800F32"/>
    <w:rsid w:val="00800FB5"/>
    <w:rsid w:val="008017F0"/>
    <w:rsid w:val="00802BD1"/>
    <w:rsid w:val="008034E7"/>
    <w:rsid w:val="008167B2"/>
    <w:rsid w:val="00822805"/>
    <w:rsid w:val="008316E0"/>
    <w:rsid w:val="00834067"/>
    <w:rsid w:val="008444BA"/>
    <w:rsid w:val="008479A4"/>
    <w:rsid w:val="00855D3D"/>
    <w:rsid w:val="00856D2E"/>
    <w:rsid w:val="00862CE4"/>
    <w:rsid w:val="00864BD2"/>
    <w:rsid w:val="00872E35"/>
    <w:rsid w:val="0087717D"/>
    <w:rsid w:val="0088225F"/>
    <w:rsid w:val="00884AA5"/>
    <w:rsid w:val="00891733"/>
    <w:rsid w:val="00893A28"/>
    <w:rsid w:val="00894176"/>
    <w:rsid w:val="00896AFF"/>
    <w:rsid w:val="008A05EA"/>
    <w:rsid w:val="008A109A"/>
    <w:rsid w:val="008A2F6E"/>
    <w:rsid w:val="008B04D3"/>
    <w:rsid w:val="008B176E"/>
    <w:rsid w:val="008B62B9"/>
    <w:rsid w:val="008C175B"/>
    <w:rsid w:val="008C4982"/>
    <w:rsid w:val="008C4E76"/>
    <w:rsid w:val="008C6BE0"/>
    <w:rsid w:val="008D2B6B"/>
    <w:rsid w:val="008D76D6"/>
    <w:rsid w:val="008E3FA3"/>
    <w:rsid w:val="008E7427"/>
    <w:rsid w:val="008E7A66"/>
    <w:rsid w:val="008F2D0B"/>
    <w:rsid w:val="008F36E5"/>
    <w:rsid w:val="008F433A"/>
    <w:rsid w:val="008F489E"/>
    <w:rsid w:val="008F670D"/>
    <w:rsid w:val="009006DA"/>
    <w:rsid w:val="00900961"/>
    <w:rsid w:val="009055F7"/>
    <w:rsid w:val="0090779F"/>
    <w:rsid w:val="00912F6C"/>
    <w:rsid w:val="009148AB"/>
    <w:rsid w:val="00917261"/>
    <w:rsid w:val="009369C9"/>
    <w:rsid w:val="009453E4"/>
    <w:rsid w:val="009475D3"/>
    <w:rsid w:val="009530B3"/>
    <w:rsid w:val="00955123"/>
    <w:rsid w:val="00956F3F"/>
    <w:rsid w:val="00957CFB"/>
    <w:rsid w:val="00964260"/>
    <w:rsid w:val="00965DF3"/>
    <w:rsid w:val="0097084D"/>
    <w:rsid w:val="00970DF7"/>
    <w:rsid w:val="00971DEE"/>
    <w:rsid w:val="009725F7"/>
    <w:rsid w:val="00973239"/>
    <w:rsid w:val="00977771"/>
    <w:rsid w:val="0098016A"/>
    <w:rsid w:val="0098573D"/>
    <w:rsid w:val="009918BC"/>
    <w:rsid w:val="0099323E"/>
    <w:rsid w:val="00996C17"/>
    <w:rsid w:val="00997F8D"/>
    <w:rsid w:val="009A1524"/>
    <w:rsid w:val="009B58B9"/>
    <w:rsid w:val="009C41BB"/>
    <w:rsid w:val="009C5CA4"/>
    <w:rsid w:val="009C6B39"/>
    <w:rsid w:val="009D41F6"/>
    <w:rsid w:val="009E5807"/>
    <w:rsid w:val="009E75FE"/>
    <w:rsid w:val="009F579B"/>
    <w:rsid w:val="00A11C6C"/>
    <w:rsid w:val="00A13938"/>
    <w:rsid w:val="00A20397"/>
    <w:rsid w:val="00A2326C"/>
    <w:rsid w:val="00A2411E"/>
    <w:rsid w:val="00A319E9"/>
    <w:rsid w:val="00A35329"/>
    <w:rsid w:val="00A35913"/>
    <w:rsid w:val="00A410E4"/>
    <w:rsid w:val="00A41DF7"/>
    <w:rsid w:val="00A43232"/>
    <w:rsid w:val="00A43518"/>
    <w:rsid w:val="00A47AA8"/>
    <w:rsid w:val="00A5185C"/>
    <w:rsid w:val="00A5435B"/>
    <w:rsid w:val="00A54BA6"/>
    <w:rsid w:val="00A551BC"/>
    <w:rsid w:val="00A560C7"/>
    <w:rsid w:val="00A563DA"/>
    <w:rsid w:val="00A56E8F"/>
    <w:rsid w:val="00A578BF"/>
    <w:rsid w:val="00A60BDA"/>
    <w:rsid w:val="00A6109D"/>
    <w:rsid w:val="00A6782B"/>
    <w:rsid w:val="00A745B5"/>
    <w:rsid w:val="00A85425"/>
    <w:rsid w:val="00A907E0"/>
    <w:rsid w:val="00A908B4"/>
    <w:rsid w:val="00A90DBD"/>
    <w:rsid w:val="00A9234B"/>
    <w:rsid w:val="00A92629"/>
    <w:rsid w:val="00A92B20"/>
    <w:rsid w:val="00AA2C0E"/>
    <w:rsid w:val="00AA57C7"/>
    <w:rsid w:val="00AB7A3A"/>
    <w:rsid w:val="00AB7C60"/>
    <w:rsid w:val="00AC1A7F"/>
    <w:rsid w:val="00AC2FE1"/>
    <w:rsid w:val="00AC3593"/>
    <w:rsid w:val="00AC623A"/>
    <w:rsid w:val="00AD192D"/>
    <w:rsid w:val="00AD1D99"/>
    <w:rsid w:val="00AD5012"/>
    <w:rsid w:val="00AD506F"/>
    <w:rsid w:val="00AD6A9D"/>
    <w:rsid w:val="00AD7436"/>
    <w:rsid w:val="00AE0095"/>
    <w:rsid w:val="00AE2949"/>
    <w:rsid w:val="00AE3032"/>
    <w:rsid w:val="00AE5988"/>
    <w:rsid w:val="00AE5AA3"/>
    <w:rsid w:val="00AE5F69"/>
    <w:rsid w:val="00AE63B4"/>
    <w:rsid w:val="00AF0267"/>
    <w:rsid w:val="00AF0B08"/>
    <w:rsid w:val="00AF2762"/>
    <w:rsid w:val="00AF28B2"/>
    <w:rsid w:val="00AF5D00"/>
    <w:rsid w:val="00AF6E95"/>
    <w:rsid w:val="00B0749B"/>
    <w:rsid w:val="00B1713C"/>
    <w:rsid w:val="00B319A5"/>
    <w:rsid w:val="00B3267E"/>
    <w:rsid w:val="00B329CC"/>
    <w:rsid w:val="00B356C5"/>
    <w:rsid w:val="00B41939"/>
    <w:rsid w:val="00B46FDC"/>
    <w:rsid w:val="00B4736B"/>
    <w:rsid w:val="00B474E9"/>
    <w:rsid w:val="00B47E93"/>
    <w:rsid w:val="00B52F22"/>
    <w:rsid w:val="00B549A1"/>
    <w:rsid w:val="00B6195C"/>
    <w:rsid w:val="00B7770E"/>
    <w:rsid w:val="00B85457"/>
    <w:rsid w:val="00B91AE1"/>
    <w:rsid w:val="00B95A61"/>
    <w:rsid w:val="00B96CFE"/>
    <w:rsid w:val="00BA1031"/>
    <w:rsid w:val="00BA133A"/>
    <w:rsid w:val="00BA1AA7"/>
    <w:rsid w:val="00BB2A43"/>
    <w:rsid w:val="00BB3B60"/>
    <w:rsid w:val="00BB65FD"/>
    <w:rsid w:val="00BB6E27"/>
    <w:rsid w:val="00BC1851"/>
    <w:rsid w:val="00BC41E7"/>
    <w:rsid w:val="00BD018C"/>
    <w:rsid w:val="00BD39E7"/>
    <w:rsid w:val="00BE3CBA"/>
    <w:rsid w:val="00BE46C4"/>
    <w:rsid w:val="00BE5B44"/>
    <w:rsid w:val="00BE6662"/>
    <w:rsid w:val="00BF2CA3"/>
    <w:rsid w:val="00BF5406"/>
    <w:rsid w:val="00C0390A"/>
    <w:rsid w:val="00C04E5E"/>
    <w:rsid w:val="00C05244"/>
    <w:rsid w:val="00C05855"/>
    <w:rsid w:val="00C115DD"/>
    <w:rsid w:val="00C11CC6"/>
    <w:rsid w:val="00C12893"/>
    <w:rsid w:val="00C12A95"/>
    <w:rsid w:val="00C22629"/>
    <w:rsid w:val="00C24022"/>
    <w:rsid w:val="00C32037"/>
    <w:rsid w:val="00C3796A"/>
    <w:rsid w:val="00C45AD2"/>
    <w:rsid w:val="00C47E22"/>
    <w:rsid w:val="00C5061E"/>
    <w:rsid w:val="00C57AA9"/>
    <w:rsid w:val="00C57EC8"/>
    <w:rsid w:val="00C74D0D"/>
    <w:rsid w:val="00C7527C"/>
    <w:rsid w:val="00C82022"/>
    <w:rsid w:val="00C82264"/>
    <w:rsid w:val="00C83C33"/>
    <w:rsid w:val="00C84492"/>
    <w:rsid w:val="00C8460B"/>
    <w:rsid w:val="00C91B27"/>
    <w:rsid w:val="00C94C01"/>
    <w:rsid w:val="00CA577B"/>
    <w:rsid w:val="00CA596F"/>
    <w:rsid w:val="00CB3994"/>
    <w:rsid w:val="00CB67CB"/>
    <w:rsid w:val="00CC58C5"/>
    <w:rsid w:val="00CE396E"/>
    <w:rsid w:val="00CF0EF3"/>
    <w:rsid w:val="00CF36A9"/>
    <w:rsid w:val="00CF3E2F"/>
    <w:rsid w:val="00CF6CD2"/>
    <w:rsid w:val="00D040F5"/>
    <w:rsid w:val="00D04964"/>
    <w:rsid w:val="00D05ABC"/>
    <w:rsid w:val="00D071E7"/>
    <w:rsid w:val="00D121D6"/>
    <w:rsid w:val="00D134B1"/>
    <w:rsid w:val="00D14F86"/>
    <w:rsid w:val="00D24485"/>
    <w:rsid w:val="00D346F9"/>
    <w:rsid w:val="00D46B61"/>
    <w:rsid w:val="00D50CEC"/>
    <w:rsid w:val="00D54C72"/>
    <w:rsid w:val="00D57938"/>
    <w:rsid w:val="00D60113"/>
    <w:rsid w:val="00D61B4B"/>
    <w:rsid w:val="00D6203F"/>
    <w:rsid w:val="00D73AA4"/>
    <w:rsid w:val="00D74AA6"/>
    <w:rsid w:val="00D83F4F"/>
    <w:rsid w:val="00D8681C"/>
    <w:rsid w:val="00D87C2D"/>
    <w:rsid w:val="00D915F8"/>
    <w:rsid w:val="00D915FE"/>
    <w:rsid w:val="00D9496B"/>
    <w:rsid w:val="00D97EA0"/>
    <w:rsid w:val="00DA24A4"/>
    <w:rsid w:val="00DA29B0"/>
    <w:rsid w:val="00DA5082"/>
    <w:rsid w:val="00DA6BD3"/>
    <w:rsid w:val="00DC200E"/>
    <w:rsid w:val="00DC3334"/>
    <w:rsid w:val="00DD09D0"/>
    <w:rsid w:val="00DE2E86"/>
    <w:rsid w:val="00DE3E20"/>
    <w:rsid w:val="00DE3F66"/>
    <w:rsid w:val="00DF1D51"/>
    <w:rsid w:val="00DF2A6D"/>
    <w:rsid w:val="00E0034B"/>
    <w:rsid w:val="00E022B4"/>
    <w:rsid w:val="00E04380"/>
    <w:rsid w:val="00E20795"/>
    <w:rsid w:val="00E3718D"/>
    <w:rsid w:val="00E43329"/>
    <w:rsid w:val="00E47AE0"/>
    <w:rsid w:val="00E51531"/>
    <w:rsid w:val="00E53EA5"/>
    <w:rsid w:val="00E56EBC"/>
    <w:rsid w:val="00E707B4"/>
    <w:rsid w:val="00E751DF"/>
    <w:rsid w:val="00E82220"/>
    <w:rsid w:val="00E82BC9"/>
    <w:rsid w:val="00E90CF4"/>
    <w:rsid w:val="00EA0327"/>
    <w:rsid w:val="00EA1450"/>
    <w:rsid w:val="00EB0F5F"/>
    <w:rsid w:val="00EB4DCC"/>
    <w:rsid w:val="00EB5F95"/>
    <w:rsid w:val="00EC2F8F"/>
    <w:rsid w:val="00EC6850"/>
    <w:rsid w:val="00ED2D57"/>
    <w:rsid w:val="00ED2D64"/>
    <w:rsid w:val="00ED2FD3"/>
    <w:rsid w:val="00ED42E5"/>
    <w:rsid w:val="00EF1B14"/>
    <w:rsid w:val="00EF2591"/>
    <w:rsid w:val="00EF3637"/>
    <w:rsid w:val="00F01886"/>
    <w:rsid w:val="00F01D13"/>
    <w:rsid w:val="00F02FC5"/>
    <w:rsid w:val="00F051F6"/>
    <w:rsid w:val="00F11593"/>
    <w:rsid w:val="00F15EF4"/>
    <w:rsid w:val="00F2012D"/>
    <w:rsid w:val="00F20A25"/>
    <w:rsid w:val="00F23BD9"/>
    <w:rsid w:val="00F251D7"/>
    <w:rsid w:val="00F268F0"/>
    <w:rsid w:val="00F26F21"/>
    <w:rsid w:val="00F3057F"/>
    <w:rsid w:val="00F35C8B"/>
    <w:rsid w:val="00F42884"/>
    <w:rsid w:val="00F4320D"/>
    <w:rsid w:val="00F46427"/>
    <w:rsid w:val="00F473CF"/>
    <w:rsid w:val="00F47EB3"/>
    <w:rsid w:val="00F618E0"/>
    <w:rsid w:val="00F635DC"/>
    <w:rsid w:val="00F63E12"/>
    <w:rsid w:val="00F67506"/>
    <w:rsid w:val="00F709D7"/>
    <w:rsid w:val="00F84141"/>
    <w:rsid w:val="00F87B47"/>
    <w:rsid w:val="00FA11E6"/>
    <w:rsid w:val="00FA49E0"/>
    <w:rsid w:val="00FB0F8B"/>
    <w:rsid w:val="00FB2F7D"/>
    <w:rsid w:val="00FB3B5B"/>
    <w:rsid w:val="00FB5A8B"/>
    <w:rsid w:val="00FB7FC7"/>
    <w:rsid w:val="00FC5FE8"/>
    <w:rsid w:val="00FD164E"/>
    <w:rsid w:val="00FD60FD"/>
    <w:rsid w:val="00FE7077"/>
    <w:rsid w:val="00FF2992"/>
    <w:rsid w:val="00FF6F28"/>
    <w:rsid w:val="00FF7332"/>
    <w:rsid w:val="00FF78DB"/>
    <w:rsid w:val="01527007"/>
    <w:rsid w:val="01E60B67"/>
    <w:rsid w:val="01F95473"/>
    <w:rsid w:val="02AF71CD"/>
    <w:rsid w:val="02FC7711"/>
    <w:rsid w:val="03177A7C"/>
    <w:rsid w:val="03C70300"/>
    <w:rsid w:val="03E14BFF"/>
    <w:rsid w:val="040777F0"/>
    <w:rsid w:val="05E95824"/>
    <w:rsid w:val="064A256E"/>
    <w:rsid w:val="06B33330"/>
    <w:rsid w:val="071939DF"/>
    <w:rsid w:val="08130837"/>
    <w:rsid w:val="08E5720B"/>
    <w:rsid w:val="09350C29"/>
    <w:rsid w:val="097E4228"/>
    <w:rsid w:val="099044C9"/>
    <w:rsid w:val="0B0015D4"/>
    <w:rsid w:val="0BA1354F"/>
    <w:rsid w:val="0BA56874"/>
    <w:rsid w:val="0BC643EE"/>
    <w:rsid w:val="0BF4316B"/>
    <w:rsid w:val="0C024117"/>
    <w:rsid w:val="0C487906"/>
    <w:rsid w:val="0CA4025E"/>
    <w:rsid w:val="0DA3200A"/>
    <w:rsid w:val="100E17EE"/>
    <w:rsid w:val="1037142A"/>
    <w:rsid w:val="10BB08CA"/>
    <w:rsid w:val="10CF391A"/>
    <w:rsid w:val="10DA5121"/>
    <w:rsid w:val="115327D7"/>
    <w:rsid w:val="11902804"/>
    <w:rsid w:val="11A965BC"/>
    <w:rsid w:val="11B23313"/>
    <w:rsid w:val="11D73E0B"/>
    <w:rsid w:val="11DE03B4"/>
    <w:rsid w:val="12446C6C"/>
    <w:rsid w:val="124A0D1E"/>
    <w:rsid w:val="13573355"/>
    <w:rsid w:val="150B4638"/>
    <w:rsid w:val="1527711A"/>
    <w:rsid w:val="157D6CEC"/>
    <w:rsid w:val="16264654"/>
    <w:rsid w:val="16A60D87"/>
    <w:rsid w:val="172C56F0"/>
    <w:rsid w:val="18267888"/>
    <w:rsid w:val="190A3A93"/>
    <w:rsid w:val="195855B1"/>
    <w:rsid w:val="19B720B0"/>
    <w:rsid w:val="19CF399F"/>
    <w:rsid w:val="19FF15D6"/>
    <w:rsid w:val="1A095D2C"/>
    <w:rsid w:val="1AEC3C3D"/>
    <w:rsid w:val="1BDC0651"/>
    <w:rsid w:val="1C045884"/>
    <w:rsid w:val="1C7C589E"/>
    <w:rsid w:val="1CCD5483"/>
    <w:rsid w:val="1CDF7AFF"/>
    <w:rsid w:val="1CEF607E"/>
    <w:rsid w:val="1D3E4D81"/>
    <w:rsid w:val="1D712816"/>
    <w:rsid w:val="1D803476"/>
    <w:rsid w:val="1D80669B"/>
    <w:rsid w:val="1E8D6396"/>
    <w:rsid w:val="1F2C5169"/>
    <w:rsid w:val="1F3D6311"/>
    <w:rsid w:val="1FB262C1"/>
    <w:rsid w:val="20B56F7A"/>
    <w:rsid w:val="21C635B9"/>
    <w:rsid w:val="22905D08"/>
    <w:rsid w:val="234D3B4F"/>
    <w:rsid w:val="236E3C7B"/>
    <w:rsid w:val="24174C3E"/>
    <w:rsid w:val="244666FB"/>
    <w:rsid w:val="25EF0D3A"/>
    <w:rsid w:val="26090008"/>
    <w:rsid w:val="261701B2"/>
    <w:rsid w:val="263D4B61"/>
    <w:rsid w:val="26C50111"/>
    <w:rsid w:val="26D51AFA"/>
    <w:rsid w:val="27A97E1C"/>
    <w:rsid w:val="296954E5"/>
    <w:rsid w:val="29CC6049"/>
    <w:rsid w:val="2A030DEC"/>
    <w:rsid w:val="2AB1016F"/>
    <w:rsid w:val="2B143408"/>
    <w:rsid w:val="2B657B2E"/>
    <w:rsid w:val="2B987B53"/>
    <w:rsid w:val="2BB532F6"/>
    <w:rsid w:val="2BC36507"/>
    <w:rsid w:val="2BD1411B"/>
    <w:rsid w:val="2C352F43"/>
    <w:rsid w:val="2CAB5EB3"/>
    <w:rsid w:val="2CB50815"/>
    <w:rsid w:val="2CD155A9"/>
    <w:rsid w:val="2D1A0E39"/>
    <w:rsid w:val="2D403D19"/>
    <w:rsid w:val="2D877F2A"/>
    <w:rsid w:val="2DA74BD6"/>
    <w:rsid w:val="2EBD3CA5"/>
    <w:rsid w:val="2F5F65F0"/>
    <w:rsid w:val="2F676C9F"/>
    <w:rsid w:val="2F830B91"/>
    <w:rsid w:val="3087207E"/>
    <w:rsid w:val="30E07582"/>
    <w:rsid w:val="31135519"/>
    <w:rsid w:val="31372983"/>
    <w:rsid w:val="31683DDB"/>
    <w:rsid w:val="31930C5B"/>
    <w:rsid w:val="31A70F5F"/>
    <w:rsid w:val="323C5BF6"/>
    <w:rsid w:val="32B31078"/>
    <w:rsid w:val="349E48F8"/>
    <w:rsid w:val="34BA44B4"/>
    <w:rsid w:val="34F5174B"/>
    <w:rsid w:val="355F11C7"/>
    <w:rsid w:val="35646106"/>
    <w:rsid w:val="36C51E81"/>
    <w:rsid w:val="36D267F3"/>
    <w:rsid w:val="388122B9"/>
    <w:rsid w:val="3A190846"/>
    <w:rsid w:val="3A7B0EAB"/>
    <w:rsid w:val="3A7F191B"/>
    <w:rsid w:val="3B320231"/>
    <w:rsid w:val="3BFB36FE"/>
    <w:rsid w:val="3C716B59"/>
    <w:rsid w:val="3C7315E6"/>
    <w:rsid w:val="3CDB5096"/>
    <w:rsid w:val="3CE36369"/>
    <w:rsid w:val="3D8B6CE5"/>
    <w:rsid w:val="3D8D38EE"/>
    <w:rsid w:val="3DD76D7F"/>
    <w:rsid w:val="3EA8364A"/>
    <w:rsid w:val="3EB8438C"/>
    <w:rsid w:val="3ECB04D5"/>
    <w:rsid w:val="3F5410DD"/>
    <w:rsid w:val="3F661CF5"/>
    <w:rsid w:val="40367992"/>
    <w:rsid w:val="40E86837"/>
    <w:rsid w:val="417F413F"/>
    <w:rsid w:val="41E36BA9"/>
    <w:rsid w:val="42D16C92"/>
    <w:rsid w:val="430A2EB4"/>
    <w:rsid w:val="432E20E4"/>
    <w:rsid w:val="43411EE5"/>
    <w:rsid w:val="4361387B"/>
    <w:rsid w:val="43F94C81"/>
    <w:rsid w:val="44037647"/>
    <w:rsid w:val="440F5A0E"/>
    <w:rsid w:val="44244793"/>
    <w:rsid w:val="44471425"/>
    <w:rsid w:val="448A277A"/>
    <w:rsid w:val="45602DAD"/>
    <w:rsid w:val="45A65B08"/>
    <w:rsid w:val="462C49B7"/>
    <w:rsid w:val="467A181B"/>
    <w:rsid w:val="472E4435"/>
    <w:rsid w:val="4784310A"/>
    <w:rsid w:val="47D221E8"/>
    <w:rsid w:val="48754EA6"/>
    <w:rsid w:val="48E608C1"/>
    <w:rsid w:val="49740764"/>
    <w:rsid w:val="497D555A"/>
    <w:rsid w:val="4A154A13"/>
    <w:rsid w:val="4A2E4FDD"/>
    <w:rsid w:val="4B4B546D"/>
    <w:rsid w:val="4B76466B"/>
    <w:rsid w:val="4BD2172B"/>
    <w:rsid w:val="4BFA5F69"/>
    <w:rsid w:val="4C004C14"/>
    <w:rsid w:val="4C022688"/>
    <w:rsid w:val="4D6816A7"/>
    <w:rsid w:val="4E72111C"/>
    <w:rsid w:val="4EB314AF"/>
    <w:rsid w:val="4EEB74A8"/>
    <w:rsid w:val="4F2B6275"/>
    <w:rsid w:val="4F8423DE"/>
    <w:rsid w:val="4F922B9B"/>
    <w:rsid w:val="500C5A45"/>
    <w:rsid w:val="5037013E"/>
    <w:rsid w:val="503D6229"/>
    <w:rsid w:val="50B4275E"/>
    <w:rsid w:val="50F66F6C"/>
    <w:rsid w:val="51C07009"/>
    <w:rsid w:val="51EB0F2E"/>
    <w:rsid w:val="52043485"/>
    <w:rsid w:val="522C041A"/>
    <w:rsid w:val="524601C7"/>
    <w:rsid w:val="52D06331"/>
    <w:rsid w:val="52D51EA3"/>
    <w:rsid w:val="53B8238E"/>
    <w:rsid w:val="541A6387"/>
    <w:rsid w:val="54C33E15"/>
    <w:rsid w:val="558C11C7"/>
    <w:rsid w:val="55BA7A30"/>
    <w:rsid w:val="55D368E3"/>
    <w:rsid w:val="55E72176"/>
    <w:rsid w:val="56D653D7"/>
    <w:rsid w:val="58041AA9"/>
    <w:rsid w:val="58F64959"/>
    <w:rsid w:val="59070F62"/>
    <w:rsid w:val="59CF58EA"/>
    <w:rsid w:val="5A534B16"/>
    <w:rsid w:val="5A9D29CF"/>
    <w:rsid w:val="5AAE7A33"/>
    <w:rsid w:val="5AC55A5E"/>
    <w:rsid w:val="5BB61D04"/>
    <w:rsid w:val="5BF213A7"/>
    <w:rsid w:val="5C182640"/>
    <w:rsid w:val="5C373DCD"/>
    <w:rsid w:val="5C436E3E"/>
    <w:rsid w:val="5C89787E"/>
    <w:rsid w:val="5C902173"/>
    <w:rsid w:val="5D192F00"/>
    <w:rsid w:val="5D623C08"/>
    <w:rsid w:val="5E756EC2"/>
    <w:rsid w:val="5EDB02A7"/>
    <w:rsid w:val="5F0448D7"/>
    <w:rsid w:val="60812915"/>
    <w:rsid w:val="628238DA"/>
    <w:rsid w:val="62E76366"/>
    <w:rsid w:val="62F44C11"/>
    <w:rsid w:val="633A5C56"/>
    <w:rsid w:val="637A0D2D"/>
    <w:rsid w:val="64721944"/>
    <w:rsid w:val="64FF0AE2"/>
    <w:rsid w:val="65594ADB"/>
    <w:rsid w:val="6597710C"/>
    <w:rsid w:val="66CA0DC7"/>
    <w:rsid w:val="66CA1A6A"/>
    <w:rsid w:val="678D611C"/>
    <w:rsid w:val="67EC6544"/>
    <w:rsid w:val="68776D66"/>
    <w:rsid w:val="68835D26"/>
    <w:rsid w:val="697A3376"/>
    <w:rsid w:val="69EE07C0"/>
    <w:rsid w:val="6A4348ED"/>
    <w:rsid w:val="6A4366C1"/>
    <w:rsid w:val="6A793F18"/>
    <w:rsid w:val="6B912F19"/>
    <w:rsid w:val="6C7702D2"/>
    <w:rsid w:val="6CB0715B"/>
    <w:rsid w:val="6D6B35E7"/>
    <w:rsid w:val="6E74221A"/>
    <w:rsid w:val="6F5E1662"/>
    <w:rsid w:val="70B73618"/>
    <w:rsid w:val="70C4132A"/>
    <w:rsid w:val="70DF0883"/>
    <w:rsid w:val="70F90E9F"/>
    <w:rsid w:val="710A12B7"/>
    <w:rsid w:val="717234B0"/>
    <w:rsid w:val="735A71DF"/>
    <w:rsid w:val="74387533"/>
    <w:rsid w:val="7558679E"/>
    <w:rsid w:val="755D4F5C"/>
    <w:rsid w:val="756D673F"/>
    <w:rsid w:val="75D80F24"/>
    <w:rsid w:val="76046A73"/>
    <w:rsid w:val="7607475D"/>
    <w:rsid w:val="76170E54"/>
    <w:rsid w:val="763C3EB2"/>
    <w:rsid w:val="7650233A"/>
    <w:rsid w:val="76F5293A"/>
    <w:rsid w:val="775841C6"/>
    <w:rsid w:val="77BE5FF9"/>
    <w:rsid w:val="77ED30F4"/>
    <w:rsid w:val="78D6764B"/>
    <w:rsid w:val="79B52BC3"/>
    <w:rsid w:val="7ABB2CB8"/>
    <w:rsid w:val="7AC6266A"/>
    <w:rsid w:val="7AF01817"/>
    <w:rsid w:val="7C3037F2"/>
    <w:rsid w:val="7C360661"/>
    <w:rsid w:val="7C7D1FD6"/>
    <w:rsid w:val="7CCB1CC6"/>
    <w:rsid w:val="7D3B1D80"/>
    <w:rsid w:val="7DA45D27"/>
    <w:rsid w:val="7DAF1F9C"/>
    <w:rsid w:val="7E575D49"/>
    <w:rsid w:val="7E6C5723"/>
    <w:rsid w:val="7EAB16A5"/>
    <w:rsid w:val="7ED37578"/>
    <w:rsid w:val="7F030665"/>
    <w:rsid w:val="7F181188"/>
    <w:rsid w:val="7FC8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39" w:unhideWhenUsed="1" w:qFormat="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a2"/>
    <w:qFormat/>
    <w:rsid w:val="008A05EA"/>
    <w:pPr>
      <w:widowControl w:val="0"/>
      <w:jc w:val="both"/>
    </w:pPr>
    <w:rPr>
      <w:kern w:val="2"/>
      <w:sz w:val="21"/>
      <w:szCs w:val="24"/>
    </w:rPr>
  </w:style>
  <w:style w:type="paragraph" w:styleId="1">
    <w:name w:val="heading 1"/>
    <w:basedOn w:val="a1"/>
    <w:next w:val="a1"/>
    <w:link w:val="1Char"/>
    <w:uiPriority w:val="1"/>
    <w:qFormat/>
    <w:rsid w:val="008A05EA"/>
    <w:pPr>
      <w:pBdr>
        <w:bottom w:val="single" w:sz="12" w:space="1" w:color="365F91"/>
      </w:pBdr>
      <w:spacing w:before="600" w:after="80"/>
      <w:outlineLvl w:val="0"/>
    </w:pPr>
    <w:rPr>
      <w:rFonts w:ascii="Cambria" w:hAnsi="Cambria" w:cs="黑体"/>
      <w:b/>
      <w:bCs/>
      <w:color w:val="000000"/>
      <w:sz w:val="72"/>
    </w:rPr>
  </w:style>
  <w:style w:type="paragraph" w:styleId="2">
    <w:name w:val="heading 2"/>
    <w:basedOn w:val="a1"/>
    <w:next w:val="a1"/>
    <w:link w:val="2Char"/>
    <w:uiPriority w:val="1"/>
    <w:qFormat/>
    <w:rsid w:val="008A05EA"/>
    <w:pPr>
      <w:pBdr>
        <w:top w:val="none" w:sz="0" w:space="1" w:color="auto"/>
        <w:left w:val="none" w:sz="0" w:space="4" w:color="auto"/>
        <w:bottom w:val="none" w:sz="0" w:space="1" w:color="4F81BD"/>
        <w:right w:val="none" w:sz="0" w:space="4" w:color="auto"/>
      </w:pBdr>
      <w:snapToGrid w:val="0"/>
      <w:spacing w:before="320" w:after="200"/>
      <w:outlineLvl w:val="1"/>
    </w:pPr>
    <w:rPr>
      <w:rFonts w:ascii="Cambria" w:eastAsia="黑体" w:hAnsi="Cambria" w:cs="黑体"/>
      <w:color w:val="000000"/>
      <w:sz w:val="24"/>
    </w:rPr>
  </w:style>
  <w:style w:type="paragraph" w:styleId="3">
    <w:name w:val="heading 3"/>
    <w:basedOn w:val="a1"/>
    <w:next w:val="a1"/>
    <w:link w:val="3Char"/>
    <w:uiPriority w:val="1"/>
    <w:qFormat/>
    <w:rsid w:val="008A05EA"/>
    <w:pPr>
      <w:pBdr>
        <w:bottom w:val="single" w:sz="4" w:space="1" w:color="95B3D7"/>
      </w:pBdr>
      <w:spacing w:before="200" w:after="80"/>
      <w:outlineLvl w:val="2"/>
    </w:pPr>
    <w:rPr>
      <w:rFonts w:ascii="Cambria" w:hAnsi="Cambria" w:cs="黑体"/>
      <w:color w:val="4F81BD"/>
      <w:sz w:val="24"/>
    </w:rPr>
  </w:style>
  <w:style w:type="paragraph" w:styleId="4">
    <w:name w:val="heading 4"/>
    <w:basedOn w:val="a1"/>
    <w:next w:val="a1"/>
    <w:link w:val="4Char"/>
    <w:uiPriority w:val="1"/>
    <w:qFormat/>
    <w:rsid w:val="008A05EA"/>
    <w:pPr>
      <w:pBdr>
        <w:bottom w:val="single" w:sz="4" w:space="2" w:color="B8CCE4"/>
      </w:pBdr>
      <w:spacing w:before="200" w:after="80"/>
      <w:outlineLvl w:val="3"/>
    </w:pPr>
    <w:rPr>
      <w:rFonts w:ascii="Cambria" w:hAnsi="Cambria" w:cs="黑体"/>
      <w:i/>
      <w:iCs/>
      <w:color w:val="4F81BD"/>
      <w:sz w:val="24"/>
    </w:rPr>
  </w:style>
  <w:style w:type="paragraph" w:styleId="5">
    <w:name w:val="heading 5"/>
    <w:basedOn w:val="a1"/>
    <w:next w:val="a1"/>
    <w:link w:val="5Char"/>
    <w:uiPriority w:val="99"/>
    <w:qFormat/>
    <w:rsid w:val="008A05EA"/>
    <w:pPr>
      <w:spacing w:before="200" w:after="80"/>
      <w:outlineLvl w:val="4"/>
    </w:pPr>
    <w:rPr>
      <w:rFonts w:ascii="Cambria" w:hAnsi="Cambria" w:cs="黑体"/>
      <w:color w:val="4F81BD"/>
    </w:rPr>
  </w:style>
  <w:style w:type="paragraph" w:styleId="6">
    <w:name w:val="heading 6"/>
    <w:basedOn w:val="a1"/>
    <w:next w:val="a1"/>
    <w:link w:val="6Char"/>
    <w:uiPriority w:val="99"/>
    <w:qFormat/>
    <w:rsid w:val="008A05EA"/>
    <w:pPr>
      <w:spacing w:before="280" w:after="100"/>
      <w:outlineLvl w:val="5"/>
    </w:pPr>
    <w:rPr>
      <w:rFonts w:ascii="Cambria" w:hAnsi="Cambria" w:cs="黑体"/>
      <w:i/>
      <w:iCs/>
      <w:color w:val="4F81BD"/>
    </w:rPr>
  </w:style>
  <w:style w:type="paragraph" w:styleId="7">
    <w:name w:val="heading 7"/>
    <w:basedOn w:val="a1"/>
    <w:next w:val="a1"/>
    <w:link w:val="7Char"/>
    <w:uiPriority w:val="99"/>
    <w:qFormat/>
    <w:rsid w:val="008A05EA"/>
    <w:pPr>
      <w:spacing w:before="320" w:after="100"/>
      <w:outlineLvl w:val="6"/>
    </w:pPr>
    <w:rPr>
      <w:rFonts w:ascii="Cambria" w:hAnsi="Cambria" w:cs="黑体"/>
      <w:b/>
      <w:bCs/>
      <w:color w:val="9BBB59"/>
      <w:sz w:val="20"/>
      <w:szCs w:val="20"/>
    </w:rPr>
  </w:style>
  <w:style w:type="paragraph" w:styleId="8">
    <w:name w:val="heading 8"/>
    <w:basedOn w:val="a1"/>
    <w:next w:val="a1"/>
    <w:link w:val="8Char"/>
    <w:uiPriority w:val="99"/>
    <w:qFormat/>
    <w:rsid w:val="008A05EA"/>
    <w:pPr>
      <w:spacing w:before="320" w:after="100"/>
      <w:outlineLvl w:val="7"/>
    </w:pPr>
    <w:rPr>
      <w:rFonts w:ascii="Cambria" w:hAnsi="Cambria" w:cs="黑体"/>
      <w:b/>
      <w:bCs/>
      <w:i/>
      <w:iCs/>
      <w:color w:val="9BBB59"/>
      <w:sz w:val="20"/>
      <w:szCs w:val="20"/>
    </w:rPr>
  </w:style>
  <w:style w:type="paragraph" w:styleId="9">
    <w:name w:val="heading 9"/>
    <w:basedOn w:val="a1"/>
    <w:next w:val="a1"/>
    <w:link w:val="9Char"/>
    <w:uiPriority w:val="99"/>
    <w:qFormat/>
    <w:rsid w:val="008A05EA"/>
    <w:pPr>
      <w:spacing w:before="320" w:after="100"/>
      <w:outlineLvl w:val="8"/>
    </w:pPr>
    <w:rPr>
      <w:rFonts w:ascii="Cambria" w:hAnsi="Cambria" w:cs="黑体"/>
      <w:i/>
      <w:iCs/>
      <w:color w:val="9BBB59"/>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1"/>
    <w:qFormat/>
    <w:rsid w:val="008A05EA"/>
    <w:pPr>
      <w:tabs>
        <w:tab w:val="left" w:pos="567"/>
      </w:tabs>
      <w:spacing w:before="120" w:line="22" w:lineRule="atLeast"/>
    </w:pPr>
    <w:rPr>
      <w:rFonts w:ascii="宋体" w:hAnsi="宋体"/>
      <w:sz w:val="24"/>
    </w:rPr>
  </w:style>
  <w:style w:type="paragraph" w:styleId="a6">
    <w:name w:val="Normal Indent"/>
    <w:basedOn w:val="a1"/>
    <w:uiPriority w:val="99"/>
    <w:qFormat/>
    <w:rsid w:val="008A05EA"/>
    <w:pPr>
      <w:autoSpaceDE w:val="0"/>
      <w:autoSpaceDN w:val="0"/>
      <w:adjustRightInd w:val="0"/>
      <w:spacing w:line="360" w:lineRule="auto"/>
      <w:ind w:firstLineChars="200" w:firstLine="420"/>
      <w:jc w:val="left"/>
    </w:pPr>
    <w:rPr>
      <w:kern w:val="0"/>
      <w:sz w:val="24"/>
      <w:szCs w:val="20"/>
    </w:rPr>
  </w:style>
  <w:style w:type="paragraph" w:styleId="a7">
    <w:name w:val="caption"/>
    <w:basedOn w:val="a1"/>
    <w:next w:val="a1"/>
    <w:uiPriority w:val="99"/>
    <w:qFormat/>
    <w:rsid w:val="008A05EA"/>
    <w:rPr>
      <w:b/>
      <w:bCs/>
      <w:sz w:val="18"/>
      <w:szCs w:val="18"/>
    </w:rPr>
  </w:style>
  <w:style w:type="paragraph" w:styleId="a8">
    <w:name w:val="Document Map"/>
    <w:basedOn w:val="a1"/>
    <w:link w:val="Char0"/>
    <w:uiPriority w:val="99"/>
    <w:qFormat/>
    <w:rsid w:val="008A05EA"/>
    <w:pPr>
      <w:shd w:val="clear" w:color="auto" w:fill="000080"/>
    </w:pPr>
  </w:style>
  <w:style w:type="paragraph" w:styleId="a9">
    <w:name w:val="annotation text"/>
    <w:basedOn w:val="a1"/>
    <w:link w:val="Char1"/>
    <w:uiPriority w:val="99"/>
    <w:qFormat/>
    <w:rsid w:val="008A05EA"/>
    <w:pPr>
      <w:spacing w:line="360" w:lineRule="auto"/>
      <w:ind w:firstLineChars="200" w:firstLine="200"/>
      <w:jc w:val="left"/>
    </w:pPr>
    <w:rPr>
      <w:sz w:val="24"/>
    </w:rPr>
  </w:style>
  <w:style w:type="paragraph" w:styleId="aa">
    <w:name w:val="Body Text Indent"/>
    <w:basedOn w:val="a1"/>
    <w:link w:val="Char2"/>
    <w:uiPriority w:val="99"/>
    <w:qFormat/>
    <w:rsid w:val="008A05EA"/>
    <w:pPr>
      <w:spacing w:after="120"/>
      <w:ind w:leftChars="200" w:left="420"/>
    </w:pPr>
  </w:style>
  <w:style w:type="paragraph" w:styleId="30">
    <w:name w:val="toc 3"/>
    <w:basedOn w:val="a1"/>
    <w:next w:val="a1"/>
    <w:uiPriority w:val="39"/>
    <w:qFormat/>
    <w:rsid w:val="008A05EA"/>
    <w:pPr>
      <w:ind w:leftChars="400" w:left="840"/>
    </w:pPr>
  </w:style>
  <w:style w:type="paragraph" w:styleId="ab">
    <w:name w:val="Plain Text"/>
    <w:basedOn w:val="a1"/>
    <w:link w:val="Char3"/>
    <w:qFormat/>
    <w:rsid w:val="008A05EA"/>
    <w:rPr>
      <w:rFonts w:ascii="宋体" w:hAnsi="Courier New"/>
    </w:rPr>
  </w:style>
  <w:style w:type="paragraph" w:styleId="80">
    <w:name w:val="toc 8"/>
    <w:basedOn w:val="a1"/>
    <w:next w:val="a1"/>
    <w:uiPriority w:val="39"/>
    <w:unhideWhenUsed/>
    <w:qFormat/>
    <w:rsid w:val="008A05EA"/>
    <w:pPr>
      <w:ind w:leftChars="1400" w:left="2940"/>
    </w:pPr>
  </w:style>
  <w:style w:type="paragraph" w:styleId="ac">
    <w:name w:val="Date"/>
    <w:basedOn w:val="a1"/>
    <w:next w:val="a1"/>
    <w:link w:val="Char4"/>
    <w:uiPriority w:val="99"/>
    <w:qFormat/>
    <w:rsid w:val="008A05EA"/>
    <w:pPr>
      <w:ind w:leftChars="2500" w:left="100"/>
    </w:pPr>
  </w:style>
  <w:style w:type="paragraph" w:styleId="20">
    <w:name w:val="Body Text Indent 2"/>
    <w:basedOn w:val="a1"/>
    <w:link w:val="2Char0"/>
    <w:uiPriority w:val="99"/>
    <w:qFormat/>
    <w:rsid w:val="008A05EA"/>
    <w:pPr>
      <w:ind w:firstLineChars="200" w:firstLine="480"/>
    </w:pPr>
    <w:rPr>
      <w:rFonts w:ascii="仿宋_GB2312" w:eastAsia="仿宋_GB2312"/>
      <w:sz w:val="24"/>
    </w:rPr>
  </w:style>
  <w:style w:type="paragraph" w:styleId="ad">
    <w:name w:val="Balloon Text"/>
    <w:basedOn w:val="a1"/>
    <w:link w:val="Char5"/>
    <w:uiPriority w:val="99"/>
    <w:qFormat/>
    <w:rsid w:val="008A05EA"/>
    <w:rPr>
      <w:sz w:val="18"/>
      <w:szCs w:val="18"/>
    </w:rPr>
  </w:style>
  <w:style w:type="paragraph" w:styleId="ae">
    <w:name w:val="footer"/>
    <w:basedOn w:val="a1"/>
    <w:link w:val="Char6"/>
    <w:uiPriority w:val="99"/>
    <w:qFormat/>
    <w:rsid w:val="008A05EA"/>
    <w:pPr>
      <w:tabs>
        <w:tab w:val="center" w:pos="4153"/>
        <w:tab w:val="right" w:pos="8306"/>
      </w:tabs>
      <w:snapToGrid w:val="0"/>
      <w:jc w:val="left"/>
    </w:pPr>
    <w:rPr>
      <w:sz w:val="18"/>
      <w:szCs w:val="18"/>
    </w:rPr>
  </w:style>
  <w:style w:type="paragraph" w:styleId="af">
    <w:name w:val="header"/>
    <w:basedOn w:val="a1"/>
    <w:link w:val="Char7"/>
    <w:uiPriority w:val="99"/>
    <w:qFormat/>
    <w:rsid w:val="008A05EA"/>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8A05EA"/>
    <w:pPr>
      <w:tabs>
        <w:tab w:val="right" w:leader="dot" w:pos="8715"/>
      </w:tabs>
      <w:spacing w:before="120" w:afterLines="50" w:line="360" w:lineRule="auto"/>
      <w:jc w:val="left"/>
    </w:pPr>
    <w:rPr>
      <w:b/>
      <w:caps/>
      <w:sz w:val="20"/>
      <w:szCs w:val="20"/>
    </w:rPr>
  </w:style>
  <w:style w:type="paragraph" w:styleId="af0">
    <w:name w:val="Subtitle"/>
    <w:basedOn w:val="a1"/>
    <w:next w:val="a1"/>
    <w:link w:val="Char8"/>
    <w:uiPriority w:val="99"/>
    <w:qFormat/>
    <w:rsid w:val="008A05EA"/>
    <w:pPr>
      <w:spacing w:before="200" w:after="900"/>
      <w:jc w:val="right"/>
    </w:pPr>
    <w:rPr>
      <w:i/>
      <w:iCs/>
      <w:sz w:val="24"/>
    </w:rPr>
  </w:style>
  <w:style w:type="paragraph" w:styleId="31">
    <w:name w:val="Body Text Indent 3"/>
    <w:basedOn w:val="a1"/>
    <w:link w:val="3Char0"/>
    <w:uiPriority w:val="99"/>
    <w:qFormat/>
    <w:rsid w:val="008A05EA"/>
    <w:pPr>
      <w:spacing w:after="120"/>
      <w:ind w:leftChars="200" w:left="420"/>
    </w:pPr>
    <w:rPr>
      <w:sz w:val="16"/>
      <w:szCs w:val="16"/>
    </w:rPr>
  </w:style>
  <w:style w:type="paragraph" w:styleId="21">
    <w:name w:val="toc 2"/>
    <w:basedOn w:val="a1"/>
    <w:next w:val="a1"/>
    <w:uiPriority w:val="39"/>
    <w:qFormat/>
    <w:rsid w:val="008A05EA"/>
    <w:pPr>
      <w:ind w:leftChars="200" w:left="420"/>
    </w:pPr>
  </w:style>
  <w:style w:type="paragraph" w:styleId="22">
    <w:name w:val="Body Text 2"/>
    <w:basedOn w:val="a1"/>
    <w:link w:val="2Char1"/>
    <w:uiPriority w:val="99"/>
    <w:qFormat/>
    <w:rsid w:val="008A05EA"/>
    <w:pPr>
      <w:spacing w:after="120" w:line="480" w:lineRule="auto"/>
      <w:ind w:firstLineChars="200" w:firstLine="200"/>
    </w:pPr>
    <w:rPr>
      <w:sz w:val="24"/>
    </w:rPr>
  </w:style>
  <w:style w:type="paragraph" w:styleId="HTML">
    <w:name w:val="HTML Preformatted"/>
    <w:basedOn w:val="a1"/>
    <w:link w:val="HTMLChar"/>
    <w:uiPriority w:val="99"/>
    <w:qFormat/>
    <w:rsid w:val="008A0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1">
    <w:name w:val="Normal (Web)"/>
    <w:basedOn w:val="a1"/>
    <w:uiPriority w:val="99"/>
    <w:unhideWhenUsed/>
    <w:qFormat/>
    <w:rsid w:val="008A05EA"/>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9"/>
    <w:qFormat/>
    <w:rsid w:val="008A05EA"/>
    <w:pPr>
      <w:pBdr>
        <w:top w:val="single" w:sz="8" w:space="10" w:color="A7BFDE"/>
        <w:bottom w:val="single" w:sz="24" w:space="15" w:color="9BBB59"/>
      </w:pBdr>
      <w:jc w:val="center"/>
    </w:pPr>
    <w:rPr>
      <w:rFonts w:ascii="Cambria" w:hAnsi="Cambria" w:cs="黑体"/>
      <w:i/>
      <w:iCs/>
      <w:color w:val="233E5F"/>
      <w:sz w:val="60"/>
      <w:szCs w:val="60"/>
    </w:rPr>
  </w:style>
  <w:style w:type="paragraph" w:styleId="af3">
    <w:name w:val="annotation subject"/>
    <w:basedOn w:val="a9"/>
    <w:next w:val="a9"/>
    <w:link w:val="Chara"/>
    <w:uiPriority w:val="99"/>
    <w:qFormat/>
    <w:rsid w:val="008A05EA"/>
    <w:rPr>
      <w:b/>
      <w:bCs/>
    </w:rPr>
  </w:style>
  <w:style w:type="paragraph" w:styleId="af4">
    <w:name w:val="Body Text First Indent"/>
    <w:basedOn w:val="a2"/>
    <w:link w:val="Charb"/>
    <w:uiPriority w:val="99"/>
    <w:qFormat/>
    <w:rsid w:val="008A05EA"/>
    <w:pPr>
      <w:spacing w:before="0" w:after="120" w:line="360" w:lineRule="auto"/>
      <w:ind w:firstLineChars="100" w:firstLine="420"/>
    </w:pPr>
    <w:rPr>
      <w:rFonts w:ascii="Times New Roman" w:hAnsi="Times New Roman"/>
    </w:rPr>
  </w:style>
  <w:style w:type="table" w:styleId="af5">
    <w:name w:val="Table Grid"/>
    <w:basedOn w:val="a4"/>
    <w:uiPriority w:val="59"/>
    <w:qFormat/>
    <w:rsid w:val="008A05E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99"/>
    <w:qFormat/>
    <w:rsid w:val="008A05EA"/>
    <w:rPr>
      <w:rFonts w:cs="Times New Roman"/>
      <w:b/>
      <w:bCs/>
      <w:spacing w:val="0"/>
    </w:rPr>
  </w:style>
  <w:style w:type="character" w:styleId="af7">
    <w:name w:val="page number"/>
    <w:basedOn w:val="a3"/>
    <w:qFormat/>
    <w:rsid w:val="008A05EA"/>
    <w:rPr>
      <w:rFonts w:cs="Times New Roman"/>
    </w:rPr>
  </w:style>
  <w:style w:type="character" w:styleId="af8">
    <w:name w:val="Emphasis"/>
    <w:basedOn w:val="a3"/>
    <w:uiPriority w:val="99"/>
    <w:qFormat/>
    <w:rsid w:val="008A05EA"/>
    <w:rPr>
      <w:rFonts w:cs="Times New Roman"/>
      <w:b/>
      <w:i/>
      <w:color w:val="595959"/>
    </w:rPr>
  </w:style>
  <w:style w:type="character" w:styleId="af9">
    <w:name w:val="Hyperlink"/>
    <w:basedOn w:val="a3"/>
    <w:uiPriority w:val="99"/>
    <w:qFormat/>
    <w:rsid w:val="008A05EA"/>
    <w:rPr>
      <w:rFonts w:cs="Times New Roman"/>
      <w:color w:val="0000FF"/>
      <w:u w:val="single"/>
    </w:rPr>
  </w:style>
  <w:style w:type="character" w:styleId="afa">
    <w:name w:val="annotation reference"/>
    <w:basedOn w:val="a3"/>
    <w:uiPriority w:val="99"/>
    <w:qFormat/>
    <w:rsid w:val="008A05EA"/>
    <w:rPr>
      <w:rFonts w:cs="Times New Roman"/>
      <w:sz w:val="21"/>
      <w:szCs w:val="21"/>
    </w:rPr>
  </w:style>
  <w:style w:type="character" w:customStyle="1" w:styleId="Char">
    <w:name w:val="正文文本 Char"/>
    <w:basedOn w:val="a3"/>
    <w:link w:val="a2"/>
    <w:uiPriority w:val="1"/>
    <w:qFormat/>
    <w:rsid w:val="008A05EA"/>
    <w:rPr>
      <w:rFonts w:ascii="宋体" w:eastAsia="宋体" w:hAnsi="宋体" w:cs="Times New Roman"/>
      <w:kern w:val="2"/>
      <w:sz w:val="24"/>
      <w:szCs w:val="24"/>
      <w:lang w:eastAsia="zh-CN" w:bidi="ar-SA"/>
    </w:rPr>
  </w:style>
  <w:style w:type="character" w:customStyle="1" w:styleId="1Char">
    <w:name w:val="标题 1 Char"/>
    <w:basedOn w:val="a3"/>
    <w:link w:val="1"/>
    <w:uiPriority w:val="1"/>
    <w:qFormat/>
    <w:rsid w:val="008A05EA"/>
    <w:rPr>
      <w:rFonts w:ascii="Cambria" w:eastAsia="宋体" w:hAnsi="Cambria" w:cs="黑体"/>
      <w:b/>
      <w:bCs/>
      <w:color w:val="000000"/>
      <w:sz w:val="72"/>
      <w:szCs w:val="24"/>
    </w:rPr>
  </w:style>
  <w:style w:type="character" w:customStyle="1" w:styleId="2Char">
    <w:name w:val="标题 2 Char"/>
    <w:basedOn w:val="a3"/>
    <w:link w:val="2"/>
    <w:uiPriority w:val="1"/>
    <w:qFormat/>
    <w:rsid w:val="008A05EA"/>
    <w:rPr>
      <w:rFonts w:ascii="Cambria" w:eastAsia="黑体" w:hAnsi="Cambria" w:cs="黑体"/>
      <w:color w:val="000000"/>
      <w:sz w:val="24"/>
      <w:szCs w:val="24"/>
    </w:rPr>
  </w:style>
  <w:style w:type="character" w:customStyle="1" w:styleId="3Char">
    <w:name w:val="标题 3 Char"/>
    <w:basedOn w:val="a3"/>
    <w:link w:val="3"/>
    <w:uiPriority w:val="1"/>
    <w:qFormat/>
    <w:rsid w:val="008A05EA"/>
    <w:rPr>
      <w:rFonts w:ascii="Cambria" w:eastAsia="宋体" w:hAnsi="Cambria" w:cs="黑体"/>
      <w:color w:val="4F81BD"/>
      <w:sz w:val="24"/>
      <w:szCs w:val="24"/>
    </w:rPr>
  </w:style>
  <w:style w:type="character" w:customStyle="1" w:styleId="4Char">
    <w:name w:val="标题 4 Char"/>
    <w:basedOn w:val="a3"/>
    <w:link w:val="4"/>
    <w:uiPriority w:val="1"/>
    <w:qFormat/>
    <w:rsid w:val="008A05EA"/>
    <w:rPr>
      <w:rFonts w:ascii="Cambria" w:eastAsia="宋体" w:hAnsi="Cambria" w:cs="黑体"/>
      <w:i/>
      <w:iCs/>
      <w:color w:val="4F81BD"/>
      <w:sz w:val="24"/>
      <w:szCs w:val="24"/>
    </w:rPr>
  </w:style>
  <w:style w:type="character" w:customStyle="1" w:styleId="5Char">
    <w:name w:val="标题 5 Char"/>
    <w:basedOn w:val="a3"/>
    <w:link w:val="5"/>
    <w:uiPriority w:val="99"/>
    <w:qFormat/>
    <w:rsid w:val="008A05EA"/>
    <w:rPr>
      <w:rFonts w:ascii="Cambria" w:eastAsia="宋体" w:hAnsi="Cambria" w:cs="黑体"/>
      <w:color w:val="4F81BD"/>
    </w:rPr>
  </w:style>
  <w:style w:type="character" w:customStyle="1" w:styleId="6Char">
    <w:name w:val="标题 6 Char"/>
    <w:basedOn w:val="a3"/>
    <w:link w:val="6"/>
    <w:uiPriority w:val="99"/>
    <w:qFormat/>
    <w:rsid w:val="008A05EA"/>
    <w:rPr>
      <w:rFonts w:ascii="Cambria" w:eastAsia="宋体" w:hAnsi="Cambria" w:cs="黑体"/>
      <w:i/>
      <w:iCs/>
      <w:color w:val="4F81BD"/>
    </w:rPr>
  </w:style>
  <w:style w:type="character" w:customStyle="1" w:styleId="7Char">
    <w:name w:val="标题 7 Char"/>
    <w:basedOn w:val="a3"/>
    <w:link w:val="7"/>
    <w:uiPriority w:val="99"/>
    <w:qFormat/>
    <w:rsid w:val="008A05EA"/>
    <w:rPr>
      <w:rFonts w:ascii="Cambria" w:eastAsia="宋体" w:hAnsi="Cambria" w:cs="黑体"/>
      <w:b/>
      <w:bCs/>
      <w:color w:val="9BBB59"/>
      <w:sz w:val="20"/>
      <w:szCs w:val="20"/>
    </w:rPr>
  </w:style>
  <w:style w:type="character" w:customStyle="1" w:styleId="8Char">
    <w:name w:val="标题 8 Char"/>
    <w:basedOn w:val="a3"/>
    <w:link w:val="8"/>
    <w:uiPriority w:val="99"/>
    <w:qFormat/>
    <w:rsid w:val="008A05EA"/>
    <w:rPr>
      <w:rFonts w:ascii="Cambria" w:eastAsia="宋体" w:hAnsi="Cambria" w:cs="黑体"/>
      <w:b/>
      <w:bCs/>
      <w:i/>
      <w:iCs/>
      <w:color w:val="9BBB59"/>
      <w:sz w:val="20"/>
      <w:szCs w:val="20"/>
    </w:rPr>
  </w:style>
  <w:style w:type="character" w:customStyle="1" w:styleId="9Char">
    <w:name w:val="标题 9 Char"/>
    <w:basedOn w:val="a3"/>
    <w:link w:val="9"/>
    <w:uiPriority w:val="99"/>
    <w:qFormat/>
    <w:rsid w:val="008A05EA"/>
    <w:rPr>
      <w:rFonts w:ascii="Cambria" w:eastAsia="宋体" w:hAnsi="Cambria" w:cs="黑体"/>
      <w:i/>
      <w:iCs/>
      <w:color w:val="9BBB59"/>
      <w:sz w:val="20"/>
      <w:szCs w:val="20"/>
    </w:rPr>
  </w:style>
  <w:style w:type="character" w:customStyle="1" w:styleId="Char0">
    <w:name w:val="文档结构图 Char"/>
    <w:basedOn w:val="a3"/>
    <w:link w:val="a8"/>
    <w:uiPriority w:val="99"/>
    <w:qFormat/>
    <w:rsid w:val="008A05EA"/>
    <w:rPr>
      <w:rFonts w:ascii="Times New Roman" w:eastAsia="宋体" w:hAnsi="Times New Roman" w:cs="Times New Roman"/>
      <w:kern w:val="2"/>
      <w:sz w:val="24"/>
      <w:szCs w:val="24"/>
      <w:shd w:val="clear" w:color="auto" w:fill="000080"/>
      <w:lang w:eastAsia="zh-CN" w:bidi="ar-SA"/>
    </w:rPr>
  </w:style>
  <w:style w:type="character" w:customStyle="1" w:styleId="Char1">
    <w:name w:val="批注文字 Char"/>
    <w:basedOn w:val="a3"/>
    <w:link w:val="a9"/>
    <w:uiPriority w:val="99"/>
    <w:qFormat/>
    <w:rsid w:val="008A05EA"/>
    <w:rPr>
      <w:rFonts w:ascii="Times New Roman" w:eastAsia="宋体" w:hAnsi="Times New Roman" w:cs="Times New Roman"/>
      <w:kern w:val="2"/>
      <w:sz w:val="24"/>
      <w:szCs w:val="24"/>
      <w:lang w:eastAsia="zh-CN" w:bidi="ar-SA"/>
    </w:rPr>
  </w:style>
  <w:style w:type="character" w:customStyle="1" w:styleId="Char2">
    <w:name w:val="正文文本缩进 Char"/>
    <w:basedOn w:val="a3"/>
    <w:link w:val="aa"/>
    <w:uiPriority w:val="99"/>
    <w:qFormat/>
    <w:rsid w:val="008A05EA"/>
    <w:rPr>
      <w:rFonts w:ascii="Times New Roman" w:eastAsia="宋体" w:hAnsi="Times New Roman" w:cs="Times New Roman"/>
      <w:kern w:val="2"/>
      <w:sz w:val="24"/>
      <w:szCs w:val="24"/>
      <w:lang w:eastAsia="zh-CN" w:bidi="ar-SA"/>
    </w:rPr>
  </w:style>
  <w:style w:type="character" w:customStyle="1" w:styleId="Char3">
    <w:name w:val="纯文本 Char"/>
    <w:basedOn w:val="a3"/>
    <w:link w:val="ab"/>
    <w:qFormat/>
    <w:rsid w:val="008A05EA"/>
    <w:rPr>
      <w:rFonts w:ascii="宋体" w:eastAsia="宋体" w:hAnsi="Courier New" w:cs="Times New Roman"/>
      <w:kern w:val="2"/>
      <w:sz w:val="24"/>
      <w:szCs w:val="24"/>
      <w:lang w:eastAsia="zh-CN" w:bidi="ar-SA"/>
    </w:rPr>
  </w:style>
  <w:style w:type="character" w:customStyle="1" w:styleId="Char4">
    <w:name w:val="日期 Char"/>
    <w:basedOn w:val="a3"/>
    <w:link w:val="ac"/>
    <w:uiPriority w:val="99"/>
    <w:qFormat/>
    <w:rsid w:val="008A05EA"/>
    <w:rPr>
      <w:rFonts w:ascii="Times New Roman" w:eastAsia="宋体" w:hAnsi="Times New Roman" w:cs="Times New Roman"/>
      <w:kern w:val="2"/>
      <w:sz w:val="24"/>
      <w:szCs w:val="24"/>
      <w:lang w:eastAsia="zh-CN" w:bidi="ar-SA"/>
    </w:rPr>
  </w:style>
  <w:style w:type="character" w:customStyle="1" w:styleId="2Char0">
    <w:name w:val="正文文本缩进 2 Char"/>
    <w:basedOn w:val="a3"/>
    <w:link w:val="20"/>
    <w:uiPriority w:val="99"/>
    <w:qFormat/>
    <w:rsid w:val="008A05EA"/>
    <w:rPr>
      <w:rFonts w:ascii="仿宋_GB2312" w:eastAsia="仿宋_GB2312" w:hAnsi="Times New Roman" w:cs="Times New Roman"/>
      <w:kern w:val="2"/>
      <w:sz w:val="24"/>
      <w:szCs w:val="24"/>
      <w:lang w:eastAsia="zh-CN" w:bidi="ar-SA"/>
    </w:rPr>
  </w:style>
  <w:style w:type="character" w:customStyle="1" w:styleId="Char5">
    <w:name w:val="批注框文本 Char"/>
    <w:basedOn w:val="a3"/>
    <w:link w:val="ad"/>
    <w:uiPriority w:val="99"/>
    <w:qFormat/>
    <w:rsid w:val="008A05EA"/>
    <w:rPr>
      <w:rFonts w:ascii="Times New Roman" w:eastAsia="宋体" w:hAnsi="Times New Roman" w:cs="Times New Roman"/>
      <w:kern w:val="2"/>
      <w:sz w:val="18"/>
      <w:szCs w:val="18"/>
      <w:lang w:eastAsia="zh-CN" w:bidi="ar-SA"/>
    </w:rPr>
  </w:style>
  <w:style w:type="character" w:customStyle="1" w:styleId="Char6">
    <w:name w:val="页脚 Char"/>
    <w:basedOn w:val="a3"/>
    <w:link w:val="ae"/>
    <w:uiPriority w:val="99"/>
    <w:qFormat/>
    <w:rsid w:val="008A05EA"/>
    <w:rPr>
      <w:rFonts w:cs="Times New Roman"/>
      <w:sz w:val="18"/>
      <w:szCs w:val="18"/>
    </w:rPr>
  </w:style>
  <w:style w:type="character" w:customStyle="1" w:styleId="Char7">
    <w:name w:val="页眉 Char"/>
    <w:basedOn w:val="a3"/>
    <w:link w:val="af"/>
    <w:uiPriority w:val="99"/>
    <w:qFormat/>
    <w:rsid w:val="008A05EA"/>
    <w:rPr>
      <w:rFonts w:cs="Times New Roman"/>
      <w:sz w:val="18"/>
      <w:szCs w:val="18"/>
    </w:rPr>
  </w:style>
  <w:style w:type="character" w:customStyle="1" w:styleId="Char8">
    <w:name w:val="副标题 Char"/>
    <w:basedOn w:val="a3"/>
    <w:link w:val="af0"/>
    <w:uiPriority w:val="99"/>
    <w:qFormat/>
    <w:rsid w:val="008A05EA"/>
    <w:rPr>
      <w:rFonts w:ascii="Calibri" w:cs="Times New Roman"/>
      <w:i/>
      <w:iCs/>
      <w:sz w:val="24"/>
      <w:szCs w:val="24"/>
    </w:rPr>
  </w:style>
  <w:style w:type="character" w:customStyle="1" w:styleId="3Char0">
    <w:name w:val="正文文本缩进 3 Char"/>
    <w:basedOn w:val="a3"/>
    <w:link w:val="31"/>
    <w:uiPriority w:val="99"/>
    <w:qFormat/>
    <w:rsid w:val="008A05EA"/>
    <w:rPr>
      <w:rFonts w:ascii="Times New Roman" w:eastAsia="宋体" w:hAnsi="Times New Roman" w:cs="Times New Roman"/>
      <w:kern w:val="2"/>
      <w:sz w:val="16"/>
      <w:szCs w:val="16"/>
      <w:lang w:eastAsia="zh-CN" w:bidi="ar-SA"/>
    </w:rPr>
  </w:style>
  <w:style w:type="character" w:customStyle="1" w:styleId="2Char1">
    <w:name w:val="正文文本 2 Char"/>
    <w:basedOn w:val="a3"/>
    <w:link w:val="22"/>
    <w:uiPriority w:val="99"/>
    <w:qFormat/>
    <w:rsid w:val="008A05EA"/>
    <w:rPr>
      <w:rFonts w:ascii="Times New Roman" w:eastAsia="宋体" w:hAnsi="Times New Roman" w:cs="Times New Roman"/>
      <w:kern w:val="2"/>
      <w:sz w:val="24"/>
      <w:szCs w:val="24"/>
      <w:lang w:eastAsia="zh-CN" w:bidi="ar-SA"/>
    </w:rPr>
  </w:style>
  <w:style w:type="character" w:customStyle="1" w:styleId="HTMLChar">
    <w:name w:val="HTML 预设格式 Char"/>
    <w:basedOn w:val="a3"/>
    <w:link w:val="HTML"/>
    <w:uiPriority w:val="99"/>
    <w:qFormat/>
    <w:rsid w:val="008A05EA"/>
    <w:rPr>
      <w:rFonts w:ascii="Arial" w:eastAsia="宋体" w:hAnsi="Arial" w:cs="Arial"/>
      <w:sz w:val="21"/>
      <w:szCs w:val="21"/>
      <w:lang w:eastAsia="zh-CN" w:bidi="ar-SA"/>
    </w:rPr>
  </w:style>
  <w:style w:type="character" w:customStyle="1" w:styleId="Char9">
    <w:name w:val="标题 Char"/>
    <w:basedOn w:val="a3"/>
    <w:link w:val="af2"/>
    <w:qFormat/>
    <w:rsid w:val="008A05EA"/>
    <w:rPr>
      <w:rFonts w:ascii="Cambria" w:eastAsia="宋体" w:hAnsi="Cambria" w:cs="黑体"/>
      <w:i/>
      <w:iCs/>
      <w:color w:val="233E5F"/>
      <w:sz w:val="60"/>
      <w:szCs w:val="60"/>
    </w:rPr>
  </w:style>
  <w:style w:type="character" w:customStyle="1" w:styleId="Chara">
    <w:name w:val="批注主题 Char"/>
    <w:basedOn w:val="Char1"/>
    <w:link w:val="af3"/>
    <w:uiPriority w:val="99"/>
    <w:qFormat/>
    <w:rsid w:val="008A05EA"/>
    <w:rPr>
      <w:rFonts w:ascii="Times New Roman" w:eastAsia="宋体" w:hAnsi="Times New Roman" w:cs="Times New Roman"/>
      <w:b/>
      <w:bCs/>
      <w:kern w:val="2"/>
      <w:sz w:val="24"/>
      <w:szCs w:val="24"/>
      <w:lang w:eastAsia="zh-CN" w:bidi="ar-SA"/>
    </w:rPr>
  </w:style>
  <w:style w:type="character" w:customStyle="1" w:styleId="Charb">
    <w:name w:val="正文首行缩进 Char"/>
    <w:basedOn w:val="Char"/>
    <w:link w:val="af4"/>
    <w:uiPriority w:val="99"/>
    <w:qFormat/>
    <w:rsid w:val="008A05EA"/>
    <w:rPr>
      <w:rFonts w:ascii="Times New Roman" w:eastAsia="宋体" w:hAnsi="Times New Roman" w:cs="Times New Roman"/>
      <w:kern w:val="2"/>
      <w:sz w:val="24"/>
      <w:szCs w:val="24"/>
      <w:lang w:eastAsia="zh-CN" w:bidi="ar-SA"/>
    </w:rPr>
  </w:style>
  <w:style w:type="character" w:customStyle="1" w:styleId="NormalCharacter">
    <w:name w:val="NormalCharacter"/>
    <w:semiHidden/>
    <w:qFormat/>
    <w:rsid w:val="008A05EA"/>
    <w:rPr>
      <w:rFonts w:ascii="Times New Roman" w:eastAsia="宋体" w:hAnsi="Times New Roman" w:cs="Times New Roman"/>
      <w:kern w:val="2"/>
      <w:sz w:val="21"/>
      <w:szCs w:val="24"/>
      <w:lang w:val="en-US" w:eastAsia="zh-CN" w:bidi="ar-SA"/>
    </w:rPr>
  </w:style>
  <w:style w:type="paragraph" w:customStyle="1" w:styleId="11">
    <w:name w:val="无间隔1"/>
    <w:basedOn w:val="a1"/>
    <w:link w:val="Charc"/>
    <w:uiPriority w:val="99"/>
    <w:qFormat/>
    <w:rsid w:val="008A05EA"/>
  </w:style>
  <w:style w:type="character" w:customStyle="1" w:styleId="Charc">
    <w:name w:val="无间隔 Char"/>
    <w:basedOn w:val="a3"/>
    <w:link w:val="11"/>
    <w:uiPriority w:val="99"/>
    <w:qFormat/>
    <w:rsid w:val="008A05EA"/>
    <w:rPr>
      <w:rFonts w:cs="Times New Roman"/>
    </w:rPr>
  </w:style>
  <w:style w:type="paragraph" w:customStyle="1" w:styleId="12">
    <w:name w:val="列出段落1"/>
    <w:basedOn w:val="a1"/>
    <w:uiPriority w:val="1"/>
    <w:qFormat/>
    <w:rsid w:val="008A05EA"/>
    <w:pPr>
      <w:ind w:left="720"/>
      <w:contextualSpacing/>
    </w:pPr>
  </w:style>
  <w:style w:type="paragraph" w:customStyle="1" w:styleId="13">
    <w:name w:val="引用1"/>
    <w:basedOn w:val="a1"/>
    <w:next w:val="a1"/>
    <w:link w:val="Chard"/>
    <w:uiPriority w:val="99"/>
    <w:qFormat/>
    <w:rsid w:val="008A05EA"/>
    <w:rPr>
      <w:rFonts w:ascii="Cambria" w:hAnsi="Cambria" w:cs="黑体"/>
      <w:i/>
      <w:iCs/>
      <w:color w:val="595959"/>
    </w:rPr>
  </w:style>
  <w:style w:type="character" w:customStyle="1" w:styleId="Chard">
    <w:name w:val="引用 Char"/>
    <w:basedOn w:val="a3"/>
    <w:link w:val="13"/>
    <w:uiPriority w:val="99"/>
    <w:qFormat/>
    <w:rsid w:val="008A05EA"/>
    <w:rPr>
      <w:rFonts w:ascii="Cambria" w:eastAsia="宋体" w:hAnsi="Cambria" w:cs="黑体"/>
      <w:i/>
      <w:iCs/>
      <w:color w:val="595959"/>
    </w:rPr>
  </w:style>
  <w:style w:type="paragraph" w:customStyle="1" w:styleId="14">
    <w:name w:val="明显引用1"/>
    <w:basedOn w:val="a1"/>
    <w:next w:val="a1"/>
    <w:link w:val="Chare"/>
    <w:uiPriority w:val="99"/>
    <w:qFormat/>
    <w:rsid w:val="008A05E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黑体"/>
      <w:i/>
      <w:iCs/>
      <w:color w:val="FFFFFF"/>
      <w:sz w:val="24"/>
    </w:rPr>
  </w:style>
  <w:style w:type="character" w:customStyle="1" w:styleId="Chare">
    <w:name w:val="明显引用 Char"/>
    <w:basedOn w:val="a3"/>
    <w:link w:val="14"/>
    <w:uiPriority w:val="99"/>
    <w:qFormat/>
    <w:rsid w:val="008A05EA"/>
    <w:rPr>
      <w:rFonts w:ascii="Cambria" w:eastAsia="宋体" w:hAnsi="Cambria" w:cs="黑体"/>
      <w:i/>
      <w:iCs/>
      <w:color w:val="FFFFFF"/>
      <w:sz w:val="24"/>
      <w:szCs w:val="24"/>
      <w:shd w:val="clear" w:color="auto" w:fill="4F81BD"/>
    </w:rPr>
  </w:style>
  <w:style w:type="paragraph" w:customStyle="1" w:styleId="TOC1">
    <w:name w:val="TOC 标题1"/>
    <w:basedOn w:val="1"/>
    <w:next w:val="a1"/>
    <w:uiPriority w:val="99"/>
    <w:qFormat/>
    <w:rsid w:val="008A05EA"/>
    <w:pPr>
      <w:outlineLvl w:val="9"/>
    </w:pPr>
  </w:style>
  <w:style w:type="paragraph" w:customStyle="1" w:styleId="a0">
    <w:name w:val="大标题（技术通知单专用）"/>
    <w:basedOn w:val="a1"/>
    <w:uiPriority w:val="99"/>
    <w:qFormat/>
    <w:rsid w:val="008A05EA"/>
    <w:pPr>
      <w:widowControl/>
      <w:numPr>
        <w:numId w:val="1"/>
      </w:numPr>
      <w:autoSpaceDE w:val="0"/>
      <w:autoSpaceDN w:val="0"/>
      <w:spacing w:line="360" w:lineRule="auto"/>
      <w:ind w:leftChars="600" w:left="600" w:hangingChars="200" w:hanging="200"/>
      <w:jc w:val="center"/>
    </w:pPr>
    <w:rPr>
      <w:rFonts w:ascii="宋体" w:eastAsia="黑体" w:hAnsi="宋体"/>
      <w:sz w:val="24"/>
    </w:rPr>
  </w:style>
  <w:style w:type="paragraph" w:customStyle="1" w:styleId="afb">
    <w:name w:val="表格文字五号"/>
    <w:basedOn w:val="a1"/>
    <w:uiPriority w:val="99"/>
    <w:qFormat/>
    <w:rsid w:val="008A05EA"/>
    <w:pPr>
      <w:spacing w:line="300" w:lineRule="auto"/>
    </w:pPr>
  </w:style>
  <w:style w:type="paragraph" w:customStyle="1" w:styleId="Adresse">
    <w:name w:val="Adresse"/>
    <w:basedOn w:val="a1"/>
    <w:uiPriority w:val="99"/>
    <w:qFormat/>
    <w:rsid w:val="008A05EA"/>
    <w:pPr>
      <w:keepLines/>
      <w:snapToGrid w:val="0"/>
      <w:jc w:val="left"/>
    </w:pPr>
    <w:rPr>
      <w:rFonts w:ascii="Arial" w:hAnsi="Arial"/>
      <w:kern w:val="0"/>
      <w:sz w:val="24"/>
      <w:szCs w:val="20"/>
    </w:rPr>
  </w:style>
  <w:style w:type="paragraph" w:customStyle="1" w:styleId="Char1CharCharChar">
    <w:name w:val="Char1 Char Char Char"/>
    <w:basedOn w:val="a1"/>
    <w:uiPriority w:val="99"/>
    <w:qFormat/>
    <w:rsid w:val="008A05EA"/>
    <w:pPr>
      <w:widowControl/>
      <w:spacing w:after="160" w:line="360" w:lineRule="auto"/>
      <w:ind w:firstLineChars="200" w:firstLine="200"/>
      <w:jc w:val="left"/>
    </w:pPr>
    <w:rPr>
      <w:rFonts w:ascii="Arial" w:eastAsia="仿宋_GB2312" w:hAnsi="Arial" w:cs="Verdana"/>
      <w:b/>
      <w:kern w:val="0"/>
      <w:sz w:val="28"/>
      <w:szCs w:val="28"/>
      <w:lang w:eastAsia="en-US"/>
    </w:rPr>
  </w:style>
  <w:style w:type="paragraph" w:customStyle="1" w:styleId="GF">
    <w:name w:val="GF表题"/>
    <w:basedOn w:val="a1"/>
    <w:uiPriority w:val="99"/>
    <w:qFormat/>
    <w:rsid w:val="008A05EA"/>
    <w:pPr>
      <w:widowControl/>
      <w:snapToGrid w:val="0"/>
      <w:spacing w:before="62" w:after="78" w:line="360" w:lineRule="auto"/>
      <w:ind w:firstLineChars="200" w:firstLine="200"/>
      <w:jc w:val="center"/>
    </w:pPr>
    <w:rPr>
      <w:rFonts w:ascii="仿宋_GB2312" w:eastAsia="仿宋_GB2312"/>
      <w:color w:val="000000"/>
      <w:kern w:val="0"/>
      <w:sz w:val="24"/>
      <w:szCs w:val="18"/>
    </w:rPr>
  </w:style>
  <w:style w:type="paragraph" w:customStyle="1" w:styleId="GF0">
    <w:name w:val="GF表文"/>
    <w:basedOn w:val="a1"/>
    <w:uiPriority w:val="99"/>
    <w:qFormat/>
    <w:rsid w:val="008A05EA"/>
    <w:pPr>
      <w:adjustRightInd w:val="0"/>
      <w:snapToGrid w:val="0"/>
      <w:spacing w:line="360" w:lineRule="auto"/>
      <w:ind w:firstLineChars="200" w:firstLine="200"/>
      <w:jc w:val="center"/>
    </w:pPr>
    <w:rPr>
      <w:rFonts w:ascii="宋体"/>
      <w:sz w:val="24"/>
    </w:rPr>
  </w:style>
  <w:style w:type="paragraph" w:customStyle="1" w:styleId="16615">
    <w:name w:val="样式 标题 1 + 四号 段前: 6 磅 段后: 6 磅 行距: 1.5 倍行距"/>
    <w:basedOn w:val="1"/>
    <w:uiPriority w:val="99"/>
    <w:qFormat/>
    <w:rsid w:val="008A05EA"/>
    <w:pPr>
      <w:keepNext/>
      <w:keepLines/>
      <w:pBdr>
        <w:bottom w:val="none" w:sz="0" w:space="0" w:color="auto"/>
      </w:pBdr>
      <w:spacing w:before="120" w:after="120"/>
      <w:ind w:left="432" w:hanging="432"/>
    </w:pPr>
    <w:rPr>
      <w:rFonts w:ascii="Times New Roman" w:hAnsi="宋体" w:cs="宋体"/>
      <w:color w:val="auto"/>
      <w:sz w:val="30"/>
      <w:szCs w:val="20"/>
    </w:rPr>
  </w:style>
  <w:style w:type="paragraph" w:customStyle="1" w:styleId="CharChar4CharCharCharCharCharCharCharCharCharCharCharCharCharCharCharChar">
    <w:name w:val="Char Char4 Char Char Char Char Char Char Char Char Char Char Char Char Char Char Char Char"/>
    <w:basedOn w:val="a1"/>
    <w:uiPriority w:val="99"/>
    <w:qFormat/>
    <w:rsid w:val="008A05EA"/>
    <w:pPr>
      <w:spacing w:line="360" w:lineRule="auto"/>
      <w:ind w:firstLineChars="200" w:firstLine="200"/>
    </w:pPr>
    <w:rPr>
      <w:sz w:val="24"/>
    </w:rPr>
  </w:style>
  <w:style w:type="paragraph" w:customStyle="1" w:styleId="afc">
    <w:name w:val="表格表头"/>
    <w:basedOn w:val="a1"/>
    <w:uiPriority w:val="99"/>
    <w:qFormat/>
    <w:rsid w:val="008A05EA"/>
    <w:pPr>
      <w:spacing w:line="240" w:lineRule="exact"/>
      <w:ind w:firstLineChars="200" w:firstLine="200"/>
      <w:jc w:val="center"/>
    </w:pPr>
    <w:rPr>
      <w:rFonts w:cs="宋体"/>
      <w:b/>
      <w:sz w:val="24"/>
      <w:szCs w:val="20"/>
    </w:rPr>
  </w:style>
  <w:style w:type="paragraph" w:customStyle="1" w:styleId="afd">
    <w:name w:val="表格内容"/>
    <w:basedOn w:val="afc"/>
    <w:uiPriority w:val="99"/>
    <w:qFormat/>
    <w:rsid w:val="008A05EA"/>
    <w:pPr>
      <w:jc w:val="both"/>
    </w:pPr>
    <w:rPr>
      <w:b w:val="0"/>
    </w:rPr>
  </w:style>
  <w:style w:type="paragraph" w:customStyle="1" w:styleId="ALTTSWIEE">
    <w:name w:val="正文图标题[ALT+T][SWIEE]"/>
    <w:next w:val="a1"/>
    <w:uiPriority w:val="99"/>
    <w:qFormat/>
    <w:rsid w:val="008A05EA"/>
    <w:pPr>
      <w:numPr>
        <w:numId w:val="2"/>
      </w:numPr>
      <w:jc w:val="center"/>
    </w:pPr>
    <w:rPr>
      <w:rFonts w:eastAsia="黑体"/>
      <w:sz w:val="24"/>
    </w:rPr>
  </w:style>
  <w:style w:type="paragraph" w:customStyle="1" w:styleId="afe">
    <w:name w:val="标准文件_段"/>
    <w:uiPriority w:val="99"/>
    <w:qFormat/>
    <w:rsid w:val="008A05EA"/>
    <w:pPr>
      <w:autoSpaceDE w:val="0"/>
      <w:autoSpaceDN w:val="0"/>
      <w:adjustRightInd w:val="0"/>
      <w:snapToGrid w:val="0"/>
      <w:ind w:rightChars="-50" w:right="-105" w:firstLine="188"/>
    </w:pPr>
    <w:rPr>
      <w:color w:val="FF0000"/>
      <w:spacing w:val="2"/>
      <w:sz w:val="24"/>
      <w:szCs w:val="24"/>
      <w:shd w:val="clear" w:color="auto" w:fill="FFFFFF"/>
    </w:rPr>
  </w:style>
  <w:style w:type="paragraph" w:customStyle="1" w:styleId="a">
    <w:name w:val="标准文件_正文表标题"/>
    <w:next w:val="afe"/>
    <w:uiPriority w:val="99"/>
    <w:qFormat/>
    <w:rsid w:val="008A05EA"/>
    <w:pPr>
      <w:numPr>
        <w:numId w:val="3"/>
      </w:numPr>
      <w:tabs>
        <w:tab w:val="left" w:pos="0"/>
      </w:tabs>
      <w:jc w:val="center"/>
    </w:pPr>
    <w:rPr>
      <w:rFonts w:ascii="黑体" w:eastAsia="黑体"/>
      <w:sz w:val="21"/>
    </w:rPr>
  </w:style>
  <w:style w:type="paragraph" w:customStyle="1" w:styleId="King215">
    <w:name w:val="King_首行缩进2_行距1.5"/>
    <w:basedOn w:val="af4"/>
    <w:uiPriority w:val="99"/>
    <w:qFormat/>
    <w:rsid w:val="008A05EA"/>
    <w:pPr>
      <w:spacing w:after="0"/>
      <w:ind w:firstLineChars="200" w:firstLine="200"/>
    </w:pPr>
  </w:style>
  <w:style w:type="paragraph" w:customStyle="1" w:styleId="81">
    <w:name w:val="81"/>
    <w:basedOn w:val="a1"/>
    <w:uiPriority w:val="99"/>
    <w:qFormat/>
    <w:rsid w:val="008A05EA"/>
    <w:pPr>
      <w:spacing w:line="360" w:lineRule="auto"/>
      <w:ind w:left="420"/>
    </w:pPr>
    <w:rPr>
      <w:rFonts w:ascii="宋体" w:hAnsi="宋体"/>
    </w:rPr>
  </w:style>
  <w:style w:type="paragraph" w:customStyle="1" w:styleId="TableofContents">
    <w:name w:val="Table of Contents"/>
    <w:basedOn w:val="af2"/>
    <w:qFormat/>
    <w:rsid w:val="008A05EA"/>
    <w:pPr>
      <w:pBdr>
        <w:top w:val="none" w:sz="0" w:space="0" w:color="auto"/>
        <w:bottom w:val="none" w:sz="0" w:space="0" w:color="auto"/>
      </w:pBdr>
      <w:spacing w:before="240" w:after="480"/>
      <w:outlineLvl w:val="0"/>
    </w:pPr>
    <w:rPr>
      <w:rFonts w:ascii="B Frutiger Bold" w:hAnsi="B Frutiger Bold" w:cs="Times New Roman"/>
      <w:b/>
      <w:i w:val="0"/>
      <w:iCs w:val="0"/>
      <w:color w:val="auto"/>
      <w:sz w:val="24"/>
      <w:szCs w:val="20"/>
    </w:rPr>
  </w:style>
  <w:style w:type="paragraph" w:customStyle="1" w:styleId="23">
    <w:name w:val="2级无标题条"/>
    <w:basedOn w:val="2"/>
    <w:next w:val="a1"/>
    <w:link w:val="2Char2"/>
    <w:uiPriority w:val="99"/>
    <w:qFormat/>
    <w:rsid w:val="008A05EA"/>
    <w:pPr>
      <w:keepNext/>
      <w:keepLines/>
      <w:pBdr>
        <w:bottom w:val="none" w:sz="0" w:space="0" w:color="auto"/>
      </w:pBdr>
      <w:spacing w:before="0" w:after="0" w:line="540" w:lineRule="exact"/>
      <w:ind w:left="576" w:hanging="576"/>
    </w:pPr>
    <w:rPr>
      <w:rFonts w:ascii="Times New Roman" w:hAnsi="Times New Roman" w:cs="Times New Roman"/>
      <w:bCs/>
      <w:color w:val="auto"/>
    </w:rPr>
  </w:style>
  <w:style w:type="character" w:customStyle="1" w:styleId="2Char2">
    <w:name w:val="2级无标题条 Char"/>
    <w:basedOn w:val="a3"/>
    <w:link w:val="23"/>
    <w:uiPriority w:val="99"/>
    <w:qFormat/>
    <w:rsid w:val="008A05EA"/>
    <w:rPr>
      <w:rFonts w:ascii="Times New Roman" w:eastAsia="宋体" w:hAnsi="Times New Roman" w:cs="Times New Roman"/>
      <w:bCs/>
      <w:kern w:val="2"/>
      <w:sz w:val="24"/>
      <w:szCs w:val="24"/>
      <w:lang w:eastAsia="zh-CN" w:bidi="ar-SA"/>
    </w:rPr>
  </w:style>
  <w:style w:type="paragraph" w:customStyle="1" w:styleId="32">
    <w:name w:val="3级无标题条"/>
    <w:basedOn w:val="3"/>
    <w:next w:val="a1"/>
    <w:link w:val="3Char1"/>
    <w:uiPriority w:val="99"/>
    <w:qFormat/>
    <w:rsid w:val="008A05EA"/>
    <w:pPr>
      <w:keepNext/>
      <w:keepLines/>
      <w:pBdr>
        <w:bottom w:val="none" w:sz="0" w:space="0" w:color="auto"/>
      </w:pBdr>
      <w:spacing w:before="0" w:after="0" w:line="540" w:lineRule="exact"/>
      <w:ind w:left="720" w:hanging="720"/>
    </w:pPr>
    <w:rPr>
      <w:rFonts w:ascii="宋体" w:hAnsi="宋体" w:cs="Times New Roman"/>
      <w:bCs/>
      <w:color w:val="auto"/>
      <w:szCs w:val="32"/>
    </w:rPr>
  </w:style>
  <w:style w:type="character" w:customStyle="1" w:styleId="3Char1">
    <w:name w:val="3级无标题条 Char"/>
    <w:basedOn w:val="a3"/>
    <w:link w:val="32"/>
    <w:uiPriority w:val="99"/>
    <w:qFormat/>
    <w:rsid w:val="008A05EA"/>
    <w:rPr>
      <w:rFonts w:ascii="宋体" w:eastAsia="宋体" w:hAnsi="宋体" w:cs="Times New Roman"/>
      <w:bCs/>
      <w:kern w:val="2"/>
      <w:sz w:val="32"/>
      <w:szCs w:val="32"/>
      <w:lang w:eastAsia="zh-CN" w:bidi="ar-SA"/>
    </w:rPr>
  </w:style>
  <w:style w:type="character" w:customStyle="1" w:styleId="15">
    <w:name w:val="不明显强调1"/>
    <w:uiPriority w:val="99"/>
    <w:qFormat/>
    <w:rsid w:val="008A05EA"/>
    <w:rPr>
      <w:i/>
      <w:color w:val="595959"/>
    </w:rPr>
  </w:style>
  <w:style w:type="character" w:customStyle="1" w:styleId="16">
    <w:name w:val="明显强调1"/>
    <w:uiPriority w:val="99"/>
    <w:qFormat/>
    <w:rsid w:val="008A05EA"/>
    <w:rPr>
      <w:b/>
      <w:i/>
      <w:color w:val="4F81BD"/>
      <w:sz w:val="22"/>
    </w:rPr>
  </w:style>
  <w:style w:type="character" w:customStyle="1" w:styleId="17">
    <w:name w:val="不明显参考1"/>
    <w:uiPriority w:val="99"/>
    <w:qFormat/>
    <w:rsid w:val="008A05EA"/>
    <w:rPr>
      <w:color w:val="auto"/>
      <w:u w:val="single" w:color="9BBB59"/>
    </w:rPr>
  </w:style>
  <w:style w:type="character" w:customStyle="1" w:styleId="18">
    <w:name w:val="明显参考1"/>
    <w:basedOn w:val="a3"/>
    <w:uiPriority w:val="99"/>
    <w:qFormat/>
    <w:rsid w:val="008A05EA"/>
    <w:rPr>
      <w:rFonts w:cs="Times New Roman"/>
      <w:b/>
      <w:bCs/>
      <w:color w:val="74903B"/>
      <w:u w:val="single" w:color="9BBB59"/>
    </w:rPr>
  </w:style>
  <w:style w:type="character" w:customStyle="1" w:styleId="19">
    <w:name w:val="书籍标题1"/>
    <w:basedOn w:val="a3"/>
    <w:uiPriority w:val="99"/>
    <w:qFormat/>
    <w:rsid w:val="008A05EA"/>
    <w:rPr>
      <w:rFonts w:ascii="Cambria" w:eastAsia="宋体" w:hAnsi="Cambria" w:cs="黑体"/>
      <w:b/>
      <w:bCs/>
      <w:i/>
      <w:iCs/>
      <w:color w:val="auto"/>
    </w:rPr>
  </w:style>
  <w:style w:type="paragraph" w:customStyle="1" w:styleId="ListParagraph1">
    <w:name w:val="List Paragraph1"/>
    <w:basedOn w:val="a1"/>
    <w:uiPriority w:val="99"/>
    <w:qFormat/>
    <w:rsid w:val="008A05EA"/>
    <w:pPr>
      <w:ind w:firstLineChars="200" w:firstLine="420"/>
    </w:pPr>
    <w:rPr>
      <w:rFonts w:ascii="Calibri" w:hAnsi="Calibri"/>
      <w:szCs w:val="22"/>
    </w:rPr>
  </w:style>
  <w:style w:type="paragraph" w:customStyle="1" w:styleId="Default">
    <w:name w:val="Default"/>
    <w:uiPriority w:val="99"/>
    <w:qFormat/>
    <w:rsid w:val="008A05EA"/>
    <w:pPr>
      <w:widowControl w:val="0"/>
      <w:autoSpaceDE w:val="0"/>
      <w:autoSpaceDN w:val="0"/>
      <w:adjustRightInd w:val="0"/>
    </w:pPr>
    <w:rPr>
      <w:rFonts w:ascii="宋体" w:cs="宋体"/>
      <w:color w:val="000000"/>
      <w:sz w:val="24"/>
      <w:szCs w:val="24"/>
    </w:rPr>
  </w:style>
  <w:style w:type="paragraph" w:customStyle="1" w:styleId="p0">
    <w:name w:val="p0"/>
    <w:basedOn w:val="a1"/>
    <w:uiPriority w:val="99"/>
    <w:qFormat/>
    <w:rsid w:val="008A05EA"/>
    <w:pPr>
      <w:widowControl/>
      <w:spacing w:before="100" w:beforeAutospacing="1" w:after="100" w:afterAutospacing="1"/>
      <w:jc w:val="left"/>
    </w:pPr>
    <w:rPr>
      <w:rFonts w:ascii="宋体" w:hAnsi="宋体" w:cs="宋体"/>
      <w:kern w:val="0"/>
      <w:sz w:val="24"/>
    </w:rPr>
  </w:style>
  <w:style w:type="paragraph" w:styleId="aff">
    <w:name w:val="List Paragraph"/>
    <w:basedOn w:val="a1"/>
    <w:uiPriority w:val="99"/>
    <w:qFormat/>
    <w:rsid w:val="008A05EA"/>
    <w:pPr>
      <w:ind w:firstLineChars="200" w:firstLine="420"/>
    </w:pPr>
  </w:style>
  <w:style w:type="table" w:customStyle="1" w:styleId="210">
    <w:name w:val="无格式表格 21"/>
    <w:basedOn w:val="a4"/>
    <w:uiPriority w:val="42"/>
    <w:qFormat/>
    <w:rsid w:val="008A05EA"/>
    <w:rPr>
      <w:rFonts w:ascii="Calibri" w:hAnsi="Calibri"/>
    </w:rPr>
    <w:tblPr>
      <w:tblInd w:w="0" w:type="dxa"/>
      <w:tblBorders>
        <w:top w:val="single" w:sz="4" w:space="0" w:color="7E7E7E"/>
        <w:bottom w:val="single" w:sz="4" w:space="0" w:color="7E7E7E"/>
      </w:tblBorders>
      <w:tblCellMar>
        <w:top w:w="0" w:type="dxa"/>
        <w:left w:w="108" w:type="dxa"/>
        <w:bottom w:w="0" w:type="dxa"/>
        <w:right w:w="108" w:type="dxa"/>
      </w:tblCellMar>
    </w:tblPr>
    <w:tblStylePr w:type="firstRow">
      <w:rPr>
        <w:b/>
        <w:bCs/>
      </w:rPr>
      <w:tblPr/>
      <w:tcPr>
        <w:tcBorders>
          <w:top w:val="nil"/>
          <w:left w:val="nil"/>
          <w:bottom w:val="single" w:sz="4" w:space="0" w:color="7E7E7E"/>
          <w:right w:val="nil"/>
          <w:insideH w:val="nil"/>
          <w:insideV w:val="nil"/>
          <w:tl2br w:val="nil"/>
          <w:tr2bl w:val="nil"/>
        </w:tcBorders>
      </w:tcPr>
    </w:tblStylePr>
    <w:tblStylePr w:type="lastRow">
      <w:rPr>
        <w:b/>
        <w:bCs/>
      </w:rPr>
      <w:tblPr/>
      <w:tcPr>
        <w:tcBorders>
          <w:top w:val="single" w:sz="4" w:space="0" w:color="7E7E7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E7E7E"/>
          <w:bottom w:val="nil"/>
          <w:right w:val="single" w:sz="4" w:space="0" w:color="7E7E7E"/>
          <w:insideH w:val="nil"/>
          <w:insideV w:val="nil"/>
          <w:tl2br w:val="nil"/>
          <w:tr2bl w:val="nil"/>
        </w:tcBorders>
      </w:tcPr>
    </w:tblStylePr>
    <w:tblStylePr w:type="band2Vert">
      <w:tblPr/>
      <w:tcPr>
        <w:tcBorders>
          <w:top w:val="nil"/>
          <w:left w:val="single" w:sz="4" w:space="0" w:color="7E7E7E"/>
          <w:bottom w:val="nil"/>
          <w:right w:val="single" w:sz="4" w:space="0" w:color="7E7E7E"/>
          <w:insideH w:val="nil"/>
          <w:insideV w:val="nil"/>
          <w:tl2br w:val="nil"/>
          <w:tr2bl w:val="nil"/>
        </w:tcBorders>
      </w:tcPr>
    </w:tblStylePr>
    <w:tblStylePr w:type="band1Horz">
      <w:tblPr/>
      <w:tcPr>
        <w:tcBorders>
          <w:top w:val="single" w:sz="4" w:space="0" w:color="7E7E7E"/>
          <w:left w:val="nil"/>
          <w:bottom w:val="single" w:sz="4" w:space="0" w:color="7E7E7E"/>
          <w:right w:val="nil"/>
          <w:insideH w:val="nil"/>
          <w:insideV w:val="nil"/>
          <w:tl2br w:val="nil"/>
          <w:tr2bl w:val="nil"/>
        </w:tcBorders>
      </w:tcPr>
    </w:tblStylePr>
  </w:style>
  <w:style w:type="character" w:customStyle="1" w:styleId="2CharChar">
    <w:name w:val="标题 2 Char Char"/>
    <w:qFormat/>
    <w:rsid w:val="008A05EA"/>
    <w:rPr>
      <w:rFonts w:ascii="Arial" w:eastAsia="黑体" w:hAnsi="Arial" w:cs="Times New Roman"/>
      <w:b/>
      <w:bCs/>
      <w:kern w:val="2"/>
      <w:sz w:val="32"/>
      <w:szCs w:val="32"/>
      <w:lang w:val="en-US" w:eastAsia="zh-CN" w:bidi="ar-SA"/>
    </w:rPr>
  </w:style>
  <w:style w:type="paragraph" w:customStyle="1" w:styleId="TableParagraph">
    <w:name w:val="Table Paragraph"/>
    <w:basedOn w:val="a1"/>
    <w:uiPriority w:val="1"/>
    <w:qFormat/>
    <w:rsid w:val="008A05EA"/>
    <w:pPr>
      <w:jc w:val="left"/>
    </w:pPr>
    <w:rPr>
      <w:rFonts w:ascii="宋体" w:hAnsi="宋体" w:cs="宋体"/>
      <w:kern w:val="0"/>
      <w:sz w:val="22"/>
      <w:szCs w:val="22"/>
      <w:lang w:eastAsia="en-US"/>
    </w:rPr>
  </w:style>
  <w:style w:type="table" w:customStyle="1" w:styleId="TableNormal">
    <w:name w:val="Table Normal"/>
    <w:uiPriority w:val="2"/>
    <w:unhideWhenUsed/>
    <w:qFormat/>
    <w:rsid w:val="008A05EA"/>
    <w:rPr>
      <w:rFonts w:ascii="Calibri" w:hAnsi="Calibri"/>
    </w:rPr>
    <w:tblPr>
      <w:tblCellMar>
        <w:top w:w="0" w:type="dxa"/>
        <w:left w:w="0" w:type="dxa"/>
        <w:bottom w:w="0" w:type="dxa"/>
        <w:right w:w="0" w:type="dxa"/>
      </w:tblCellMar>
    </w:tblPr>
  </w:style>
  <w:style w:type="paragraph" w:customStyle="1" w:styleId="1a">
    <w:name w:val="修订1"/>
    <w:uiPriority w:val="99"/>
    <w:semiHidden/>
    <w:qFormat/>
    <w:rsid w:val="008A05EA"/>
    <w:rPr>
      <w:rFonts w:ascii="Calibri" w:hAnsi="Calibri"/>
      <w:sz w:val="22"/>
      <w:szCs w:val="22"/>
      <w:lang w:eastAsia="en-US"/>
    </w:rPr>
  </w:style>
  <w:style w:type="paragraph" w:customStyle="1" w:styleId="aff0">
    <w:name w:val="样式"/>
    <w:basedOn w:val="a1"/>
    <w:next w:val="ab"/>
    <w:qFormat/>
    <w:rsid w:val="008A05EA"/>
    <w:rPr>
      <w:rFonts w:ascii="宋体" w:hAnsi="Courier New" w:cs="宋体"/>
    </w:rPr>
  </w:style>
  <w:style w:type="paragraph" w:customStyle="1" w:styleId="WPSOffice1">
    <w:name w:val="WPSOffice手动目录 1"/>
    <w:qFormat/>
    <w:rsid w:val="008A05EA"/>
  </w:style>
  <w:style w:type="character" w:customStyle="1" w:styleId="font01">
    <w:name w:val="font01"/>
    <w:basedOn w:val="a3"/>
    <w:qFormat/>
    <w:rsid w:val="008A05EA"/>
    <w:rPr>
      <w:rFonts w:ascii="宋体" w:eastAsia="宋体" w:hAnsi="宋体" w:cs="宋体" w:hint="eastAsia"/>
      <w:color w:val="000000"/>
      <w:sz w:val="22"/>
      <w:szCs w:val="22"/>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64</Pages>
  <Words>5375</Words>
  <Characters>30642</Characters>
  <Application>Microsoft Office Word</Application>
  <DocSecurity>0</DocSecurity>
  <Lines>255</Lines>
  <Paragraphs>71</Paragraphs>
  <ScaleCrop>false</ScaleCrop>
  <Company>Lenovo (Beijing) Limited</Company>
  <LinksUpToDate>false</LinksUpToDate>
  <CharactersWithSpaces>35946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试验数据管理系统</dc:title>
  <dc:creator>李峥辉</dc:creator>
  <cp:lastModifiedBy>PC</cp:lastModifiedBy>
  <cp:revision>13</cp:revision>
  <cp:lastPrinted>2021-03-02T19:06:00Z</cp:lastPrinted>
  <dcterms:created xsi:type="dcterms:W3CDTF">2023-06-16T02:41:00Z</dcterms:created>
  <dcterms:modified xsi:type="dcterms:W3CDTF">2023-06-20T09:17:00Z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07C678EAE8B74A1CABC7084F19713894</vt:lpwstr>
  </property>
</Properties>
</file>